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52B4" w14:textId="77777777" w:rsidR="001A3C35" w:rsidRPr="001A3C35" w:rsidRDefault="001A3C35" w:rsidP="002D0DCD">
      <w:pPr>
        <w:pStyle w:val="Default"/>
        <w:spacing w:after="120" w:line="360" w:lineRule="auto"/>
        <w:jc w:val="center"/>
        <w:rPr>
          <w:rFonts w:ascii="Arial" w:hAnsi="Arial" w:cs="Arial"/>
          <w:b/>
          <w:bCs/>
          <w:sz w:val="22"/>
          <w:szCs w:val="22"/>
          <w:u w:val="single"/>
        </w:rPr>
      </w:pPr>
      <w:bookmarkStart w:id="0" w:name="_Toc509476752"/>
      <w:bookmarkStart w:id="1" w:name="_Toc321622841"/>
      <w:bookmarkStart w:id="2" w:name="_GoBack"/>
      <w:bookmarkEnd w:id="2"/>
      <w:r w:rsidRPr="001A3C35">
        <w:rPr>
          <w:rFonts w:ascii="Arial" w:hAnsi="Arial" w:cs="Arial"/>
          <w:b/>
          <w:bCs/>
          <w:noProof/>
          <w:sz w:val="22"/>
          <w:szCs w:val="22"/>
        </w:rPr>
        <w:drawing>
          <wp:inline distT="0" distB="0" distL="0" distR="0" wp14:anchorId="798FAD10" wp14:editId="17EF3354">
            <wp:extent cx="764274" cy="835668"/>
            <wp:effectExtent l="0" t="0" r="0" b="2540"/>
            <wp:docPr id="2" name="Image 2" descr="D:\Files\Documents\RRCI\LOGO\ca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s\Documents\RRCI\LOGO\car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888" cy="848366"/>
                    </a:xfrm>
                    <a:prstGeom prst="rect">
                      <a:avLst/>
                    </a:prstGeom>
                    <a:noFill/>
                    <a:ln>
                      <a:noFill/>
                    </a:ln>
                  </pic:spPr>
                </pic:pic>
              </a:graphicData>
            </a:graphic>
          </wp:inline>
        </w:drawing>
      </w:r>
    </w:p>
    <w:p w14:paraId="2FDDB19D" w14:textId="77777777" w:rsidR="001A3C35" w:rsidRPr="001A3C35" w:rsidRDefault="001A3C35" w:rsidP="002D0DCD">
      <w:pPr>
        <w:pStyle w:val="Default"/>
        <w:spacing w:after="120"/>
        <w:jc w:val="center"/>
        <w:rPr>
          <w:rFonts w:ascii="Arial" w:hAnsi="Arial" w:cs="Arial"/>
          <w:b/>
          <w:bCs/>
          <w:sz w:val="22"/>
          <w:szCs w:val="22"/>
          <w:u w:val="single"/>
        </w:rPr>
      </w:pPr>
      <w:r w:rsidRPr="001A3C35">
        <w:rPr>
          <w:rFonts w:ascii="Arial" w:hAnsi="Arial" w:cs="Arial"/>
          <w:b/>
          <w:bCs/>
          <w:sz w:val="22"/>
          <w:szCs w:val="22"/>
          <w:u w:val="single"/>
        </w:rPr>
        <w:t>TERMES DE REFERENCE</w:t>
      </w:r>
    </w:p>
    <w:p w14:paraId="66F38EED" w14:textId="77777777" w:rsidR="001A3C35" w:rsidRPr="001A3C35" w:rsidRDefault="001A3C35" w:rsidP="002D0DCD">
      <w:pPr>
        <w:pStyle w:val="Default"/>
        <w:spacing w:after="360"/>
        <w:jc w:val="center"/>
        <w:rPr>
          <w:rFonts w:ascii="Arial" w:hAnsi="Arial" w:cs="Arial"/>
          <w:b/>
          <w:bCs/>
          <w:sz w:val="22"/>
          <w:szCs w:val="22"/>
        </w:rPr>
      </w:pPr>
      <w:r w:rsidRPr="001A3C35">
        <w:rPr>
          <w:rFonts w:ascii="Arial" w:hAnsi="Arial" w:cs="Arial"/>
          <w:b/>
          <w:bCs/>
          <w:sz w:val="22"/>
          <w:szCs w:val="22"/>
        </w:rPr>
        <w:t xml:space="preserve">Evaluation finale du projet </w:t>
      </w:r>
      <w:proofErr w:type="spellStart"/>
      <w:r w:rsidRPr="001A3C35">
        <w:rPr>
          <w:rFonts w:ascii="Arial" w:hAnsi="Arial" w:cs="Arial"/>
          <w:b/>
          <w:bCs/>
          <w:sz w:val="22"/>
          <w:szCs w:val="22"/>
        </w:rPr>
        <w:t>Fanamby</w:t>
      </w:r>
      <w:proofErr w:type="spellEnd"/>
      <w:r w:rsidRPr="001A3C35">
        <w:rPr>
          <w:rFonts w:ascii="Arial" w:hAnsi="Arial" w:cs="Arial"/>
          <w:b/>
          <w:bCs/>
          <w:sz w:val="22"/>
          <w:szCs w:val="22"/>
        </w:rPr>
        <w:t xml:space="preserve"> dans le district de Vatomandry</w:t>
      </w:r>
    </w:p>
    <w:p w14:paraId="28BF1176" w14:textId="77777777" w:rsidR="006F74AF" w:rsidRPr="001A3C35" w:rsidRDefault="006F74AF" w:rsidP="001A3C35">
      <w:pPr>
        <w:pStyle w:val="Heading3"/>
        <w:numPr>
          <w:ilvl w:val="0"/>
          <w:numId w:val="10"/>
        </w:numPr>
        <w:spacing w:before="0" w:after="120"/>
        <w:rPr>
          <w:sz w:val="22"/>
          <w:szCs w:val="22"/>
        </w:rPr>
      </w:pPr>
      <w:r w:rsidRPr="001A3C35">
        <w:rPr>
          <w:sz w:val="22"/>
          <w:szCs w:val="22"/>
        </w:rPr>
        <w:t>CONTEXTE ET JUSTIFICATION DU PROJET</w:t>
      </w:r>
      <w:bookmarkEnd w:id="0"/>
    </w:p>
    <w:p w14:paraId="450D9CE8" w14:textId="48D6A39C" w:rsidR="00F625FB" w:rsidRPr="001A3C35" w:rsidRDefault="00F625FB" w:rsidP="001A3C35">
      <w:pPr>
        <w:spacing w:after="120"/>
        <w:jc w:val="both"/>
        <w:rPr>
          <w:color w:val="000000" w:themeColor="text1"/>
        </w:rPr>
      </w:pPr>
      <w:r w:rsidRPr="001A3C35">
        <w:rPr>
          <w:color w:val="000000" w:themeColor="text1"/>
        </w:rPr>
        <w:t xml:space="preserve">Care International présent à Madagascar depuis 1992, </w:t>
      </w:r>
      <w:r w:rsidR="001A3C35" w:rsidRPr="001A3C35">
        <w:rPr>
          <w:color w:val="000000" w:themeColor="text1"/>
        </w:rPr>
        <w:t xml:space="preserve">a mis en œuvre avec l’appui </w:t>
      </w:r>
      <w:r w:rsidR="003F60AE" w:rsidRPr="001A3C35">
        <w:rPr>
          <w:color w:val="000000" w:themeColor="text1"/>
        </w:rPr>
        <w:t>financier</w:t>
      </w:r>
      <w:r w:rsidR="001A3C35" w:rsidRPr="001A3C35">
        <w:rPr>
          <w:color w:val="000000" w:themeColor="text1"/>
        </w:rPr>
        <w:t xml:space="preserve"> de </w:t>
      </w:r>
      <w:r w:rsidR="001A3C35" w:rsidRPr="001A3C35">
        <w:rPr>
          <w:i/>
          <w:color w:val="000000" w:themeColor="text1"/>
        </w:rPr>
        <w:t>LYRECO for Education</w:t>
      </w:r>
      <w:r w:rsidR="001A3C35" w:rsidRPr="001A3C35">
        <w:rPr>
          <w:color w:val="000000" w:themeColor="text1"/>
        </w:rPr>
        <w:t xml:space="preserve"> le projet </w:t>
      </w:r>
      <w:proofErr w:type="spellStart"/>
      <w:r w:rsidR="001A3C35" w:rsidRPr="001A3C35">
        <w:rPr>
          <w:color w:val="000000" w:themeColor="text1"/>
        </w:rPr>
        <w:t>Fanamby</w:t>
      </w:r>
      <w:proofErr w:type="spellEnd"/>
      <w:r w:rsidR="001A3C35" w:rsidRPr="001A3C35">
        <w:rPr>
          <w:color w:val="000000" w:themeColor="text1"/>
        </w:rPr>
        <w:t xml:space="preserve"> dans le but</w:t>
      </w:r>
      <w:r w:rsidRPr="001A3C35">
        <w:rPr>
          <w:color w:val="000000" w:themeColor="text1"/>
        </w:rPr>
        <w:t xml:space="preserve"> d’améliorer l'accès à l'éducation primaire de qualité pour au moins 17 000 enfants âgés de 5 et de 15 ans dans </w:t>
      </w:r>
      <w:r w:rsidR="00C923F4">
        <w:rPr>
          <w:color w:val="000000" w:themeColor="text1"/>
        </w:rPr>
        <w:t>47</w:t>
      </w:r>
      <w:r w:rsidR="003F60AE" w:rsidRPr="001A3C35">
        <w:rPr>
          <w:color w:val="000000" w:themeColor="text1"/>
        </w:rPr>
        <w:t xml:space="preserve"> </w:t>
      </w:r>
      <w:r w:rsidRPr="001A3C35">
        <w:rPr>
          <w:color w:val="000000" w:themeColor="text1"/>
        </w:rPr>
        <w:t>écoles primaires publics du district de Vatomandry, dans la région Atsinanana de Madagascar (côte Est), avec une attention particulière à l'éducation des filles, suite au passage du cyclone Giovanna en Février 2012.</w:t>
      </w:r>
    </w:p>
    <w:p w14:paraId="36493D3C" w14:textId="77777777" w:rsidR="00F625FB" w:rsidRPr="001A3C35" w:rsidRDefault="00F625FB" w:rsidP="001A3C35">
      <w:pPr>
        <w:spacing w:after="120"/>
        <w:jc w:val="both"/>
        <w:rPr>
          <w:color w:val="000000" w:themeColor="text1"/>
        </w:rPr>
      </w:pPr>
      <w:r w:rsidRPr="001A3C35">
        <w:rPr>
          <w:color w:val="000000" w:themeColor="text1"/>
        </w:rPr>
        <w:t xml:space="preserve">Le littoral Est de Madagascar étant une zone exposée annuellement aux cyclones. Les conséquences trouvent écho sur le capital économique et social des habitants.  Par rapport à son mandat, CARE intervient dans cette zone (Vatomandry entre autres) pour soutenir la population, pour promouvoir un développement intégré et augmenter la capacité de résilience des communautés locales.  </w:t>
      </w:r>
    </w:p>
    <w:p w14:paraId="32BEEF2E" w14:textId="77777777" w:rsidR="00B81F06" w:rsidRPr="001A3C35" w:rsidRDefault="00B81F06" w:rsidP="001A3C35">
      <w:pPr>
        <w:spacing w:after="120"/>
        <w:jc w:val="both"/>
        <w:rPr>
          <w:color w:val="000000" w:themeColor="text1"/>
        </w:rPr>
      </w:pPr>
      <w:r w:rsidRPr="001A3C35">
        <w:rPr>
          <w:color w:val="000000" w:themeColor="text1"/>
        </w:rPr>
        <w:t>Le projet vise spécifiquement à :</w:t>
      </w:r>
    </w:p>
    <w:p w14:paraId="61EA7D05" w14:textId="1A750F44" w:rsidR="00B81F06" w:rsidRPr="001A3C35" w:rsidRDefault="00B81F06" w:rsidP="001A3C35">
      <w:pPr>
        <w:tabs>
          <w:tab w:val="num" w:pos="142"/>
        </w:tabs>
        <w:autoSpaceDE w:val="0"/>
        <w:autoSpaceDN w:val="0"/>
        <w:adjustRightInd w:val="0"/>
        <w:spacing w:after="120"/>
        <w:jc w:val="both"/>
        <w:rPr>
          <w:color w:val="000000" w:themeColor="text1"/>
        </w:rPr>
      </w:pPr>
      <w:r w:rsidRPr="001A3C35">
        <w:rPr>
          <w:color w:val="000000" w:themeColor="text1"/>
        </w:rPr>
        <w:t xml:space="preserve">OS 1. </w:t>
      </w:r>
      <w:r w:rsidRPr="001A3C35">
        <w:rPr>
          <w:i/>
          <w:color w:val="000000" w:themeColor="text1"/>
        </w:rPr>
        <w:t>Améliorer les infrastructures de 11 écoles primaires détruites par le cyclone par la construction de 26 salles de classe dans le respect des normes anticycloniques; 8</w:t>
      </w:r>
      <w:r w:rsidR="003F60AE">
        <w:rPr>
          <w:i/>
          <w:color w:val="000000" w:themeColor="text1"/>
        </w:rPr>
        <w:t xml:space="preserve"> </w:t>
      </w:r>
      <w:r w:rsidRPr="001A3C35">
        <w:rPr>
          <w:i/>
          <w:color w:val="000000" w:themeColor="text1"/>
        </w:rPr>
        <w:t>latrines et 8 pompes à eau, afin de veiller à ce que les élèves, les filles en particulier, bénéficient de conditions de scolarisation améliorées et cela dans un environneme</w:t>
      </w:r>
      <w:r w:rsidR="000B3FF3" w:rsidRPr="001A3C35">
        <w:rPr>
          <w:i/>
          <w:color w:val="000000" w:themeColor="text1"/>
        </w:rPr>
        <w:t xml:space="preserve">nt paysager amélioré dans </w:t>
      </w:r>
      <w:r w:rsidR="00C923F4">
        <w:rPr>
          <w:i/>
          <w:color w:val="000000" w:themeColor="text1"/>
        </w:rPr>
        <w:t>les 47</w:t>
      </w:r>
      <w:r w:rsidR="000B3FF3" w:rsidRPr="001A3C35">
        <w:rPr>
          <w:i/>
          <w:color w:val="000000" w:themeColor="text1"/>
        </w:rPr>
        <w:t xml:space="preserve"> </w:t>
      </w:r>
      <w:r w:rsidRPr="001A3C35">
        <w:rPr>
          <w:i/>
          <w:color w:val="000000" w:themeColor="text1"/>
        </w:rPr>
        <w:t>écoles.</w:t>
      </w:r>
      <w:r w:rsidRPr="001A3C35">
        <w:rPr>
          <w:color w:val="000000" w:themeColor="text1"/>
        </w:rPr>
        <w:t xml:space="preserve"> </w:t>
      </w:r>
    </w:p>
    <w:p w14:paraId="7BCB0354" w14:textId="35BEA8A1" w:rsidR="00B81F06" w:rsidRPr="001A3C35" w:rsidRDefault="00B81F06" w:rsidP="001A3C35">
      <w:pPr>
        <w:tabs>
          <w:tab w:val="num" w:pos="142"/>
        </w:tabs>
        <w:autoSpaceDE w:val="0"/>
        <w:autoSpaceDN w:val="0"/>
        <w:adjustRightInd w:val="0"/>
        <w:spacing w:after="120"/>
        <w:jc w:val="both"/>
        <w:rPr>
          <w:color w:val="000000" w:themeColor="text1"/>
        </w:rPr>
      </w:pPr>
      <w:r w:rsidRPr="001A3C35">
        <w:rPr>
          <w:color w:val="000000" w:themeColor="text1"/>
        </w:rPr>
        <w:t xml:space="preserve">OS 2. </w:t>
      </w:r>
      <w:r w:rsidRPr="001A3C35">
        <w:rPr>
          <w:i/>
          <w:color w:val="000000" w:themeColor="text1"/>
        </w:rPr>
        <w:t xml:space="preserve">Améliorer la qualité de l'enseignement et l’apprentissage par le renforcement des compétences des </w:t>
      </w:r>
      <w:r w:rsidR="003F60AE">
        <w:rPr>
          <w:i/>
          <w:color w:val="000000" w:themeColor="text1"/>
        </w:rPr>
        <w:t>1</w:t>
      </w:r>
      <w:r w:rsidR="00C923F4">
        <w:rPr>
          <w:i/>
          <w:color w:val="000000" w:themeColor="text1"/>
        </w:rPr>
        <w:t>8</w:t>
      </w:r>
      <w:r w:rsidR="003F60AE">
        <w:rPr>
          <w:i/>
          <w:color w:val="000000" w:themeColor="text1"/>
        </w:rPr>
        <w:t>8</w:t>
      </w:r>
      <w:r w:rsidR="003F60AE" w:rsidRPr="001A3C35">
        <w:rPr>
          <w:i/>
          <w:color w:val="000000" w:themeColor="text1"/>
        </w:rPr>
        <w:t xml:space="preserve"> </w:t>
      </w:r>
      <w:r w:rsidRPr="001A3C35">
        <w:rPr>
          <w:i/>
          <w:color w:val="000000" w:themeColor="text1"/>
        </w:rPr>
        <w:t>enseignants de</w:t>
      </w:r>
      <w:r w:rsidR="003F60AE">
        <w:rPr>
          <w:i/>
          <w:color w:val="000000" w:themeColor="text1"/>
        </w:rPr>
        <w:t xml:space="preserve">s </w:t>
      </w:r>
      <w:r w:rsidR="00C923F4">
        <w:rPr>
          <w:i/>
          <w:color w:val="000000" w:themeColor="text1"/>
        </w:rPr>
        <w:t>47</w:t>
      </w:r>
      <w:r w:rsidR="003F60AE" w:rsidRPr="001A3C35">
        <w:rPr>
          <w:i/>
          <w:color w:val="000000" w:themeColor="text1"/>
        </w:rPr>
        <w:t xml:space="preserve"> </w:t>
      </w:r>
      <w:r w:rsidRPr="001A3C35">
        <w:rPr>
          <w:i/>
          <w:color w:val="000000" w:themeColor="text1"/>
        </w:rPr>
        <w:t>écoles cibles pour mettre en place efficacement les approches pédagogiques adoptées par le ministè</w:t>
      </w:r>
      <w:r w:rsidR="002C3FD5">
        <w:rPr>
          <w:i/>
          <w:color w:val="000000" w:themeColor="text1"/>
        </w:rPr>
        <w:t>re de l'Éducation et dotées les</w:t>
      </w:r>
      <w:r w:rsidR="003F60AE">
        <w:rPr>
          <w:i/>
          <w:color w:val="000000" w:themeColor="text1"/>
        </w:rPr>
        <w:t xml:space="preserve"> </w:t>
      </w:r>
      <w:r w:rsidR="00C923F4">
        <w:rPr>
          <w:i/>
          <w:color w:val="000000" w:themeColor="text1"/>
        </w:rPr>
        <w:t>47</w:t>
      </w:r>
      <w:r w:rsidR="003F60AE" w:rsidRPr="001A3C35">
        <w:rPr>
          <w:i/>
          <w:color w:val="000000" w:themeColor="text1"/>
        </w:rPr>
        <w:t xml:space="preserve"> </w:t>
      </w:r>
      <w:r w:rsidRPr="001A3C35">
        <w:rPr>
          <w:i/>
          <w:color w:val="000000" w:themeColor="text1"/>
        </w:rPr>
        <w:t xml:space="preserve">écoles de livres éducatifs appropriés aux </w:t>
      </w:r>
      <w:r w:rsidR="00E01E85" w:rsidRPr="001A3C35">
        <w:rPr>
          <w:i/>
          <w:color w:val="000000" w:themeColor="text1"/>
        </w:rPr>
        <w:t>élèves</w:t>
      </w:r>
      <w:r w:rsidRPr="001A3C35">
        <w:rPr>
          <w:i/>
          <w:color w:val="000000" w:themeColor="text1"/>
        </w:rPr>
        <w:t xml:space="preserve"> du niveau primaire, d’outils pédagogiques. Les compétences des </w:t>
      </w:r>
      <w:r w:rsidR="00C923F4">
        <w:rPr>
          <w:i/>
          <w:color w:val="000000" w:themeColor="text1"/>
        </w:rPr>
        <w:t>57</w:t>
      </w:r>
      <w:r w:rsidR="003F60AE" w:rsidRPr="001A3C35">
        <w:rPr>
          <w:i/>
          <w:color w:val="000000" w:themeColor="text1"/>
        </w:rPr>
        <w:t xml:space="preserve"> </w:t>
      </w:r>
      <w:r w:rsidRPr="001A3C35">
        <w:rPr>
          <w:i/>
          <w:color w:val="000000" w:themeColor="text1"/>
        </w:rPr>
        <w:t>responsables éducatifs locaux seront développées et un système local d’information lié à l’éducation incluant les données sur les résultats d’apprentissage sera mis en place</w:t>
      </w:r>
      <w:r w:rsidRPr="001A3C35">
        <w:rPr>
          <w:color w:val="000000" w:themeColor="text1"/>
        </w:rPr>
        <w:t xml:space="preserve">. </w:t>
      </w:r>
    </w:p>
    <w:p w14:paraId="364B978A" w14:textId="0CB2846F" w:rsidR="00B81F06" w:rsidRPr="001A3C35" w:rsidRDefault="00B81F06" w:rsidP="001A3C35">
      <w:pPr>
        <w:tabs>
          <w:tab w:val="num" w:pos="142"/>
        </w:tabs>
        <w:autoSpaceDE w:val="0"/>
        <w:autoSpaceDN w:val="0"/>
        <w:adjustRightInd w:val="0"/>
        <w:spacing w:after="120"/>
        <w:jc w:val="both"/>
        <w:rPr>
          <w:color w:val="000000" w:themeColor="text1"/>
        </w:rPr>
      </w:pPr>
      <w:r w:rsidRPr="001A3C35">
        <w:rPr>
          <w:color w:val="000000" w:themeColor="text1"/>
        </w:rPr>
        <w:t xml:space="preserve">OS3. </w:t>
      </w:r>
      <w:r w:rsidRPr="001A3C35">
        <w:rPr>
          <w:i/>
          <w:color w:val="000000" w:themeColor="text1"/>
        </w:rPr>
        <w:t xml:space="preserve">Améliorer le rôle et l’implication des parents concernant la scolarisation des enfants en appuyant </w:t>
      </w:r>
      <w:r w:rsidR="00C923F4">
        <w:rPr>
          <w:i/>
          <w:color w:val="000000" w:themeColor="text1"/>
        </w:rPr>
        <w:t>47</w:t>
      </w:r>
      <w:r w:rsidR="003F60AE" w:rsidRPr="001A3C35">
        <w:rPr>
          <w:i/>
          <w:color w:val="000000" w:themeColor="text1"/>
        </w:rPr>
        <w:t xml:space="preserve"> </w:t>
      </w:r>
      <w:r w:rsidRPr="001A3C35">
        <w:rPr>
          <w:i/>
          <w:color w:val="000000" w:themeColor="text1"/>
        </w:rPr>
        <w:t>associations communautaires de parents dans l’identification d’activités génératrices de revenus pour les aider à diversifier leurs revenus et financer la scolarisation de leurs enfants et mobiliser les communautés pour former des associations villageoises d’épargne et de crédit afin d’aider les parents à trouver les soutiens financiers pour mener leurs activités</w:t>
      </w:r>
      <w:r w:rsidRPr="001A3C35">
        <w:rPr>
          <w:color w:val="000000" w:themeColor="text1"/>
        </w:rPr>
        <w:t xml:space="preserve">. </w:t>
      </w:r>
    </w:p>
    <w:p w14:paraId="0D0163E0" w14:textId="77777777" w:rsidR="00DC09E5" w:rsidRPr="001A3C35" w:rsidRDefault="00F625FB" w:rsidP="001A3C35">
      <w:pPr>
        <w:spacing w:after="120"/>
        <w:jc w:val="both"/>
      </w:pPr>
      <w:r w:rsidRPr="001A3C35">
        <w:rPr>
          <w:color w:val="000000" w:themeColor="text1"/>
        </w:rPr>
        <w:t xml:space="preserve">Le projet a débuté </w:t>
      </w:r>
      <w:r w:rsidR="001A3C35" w:rsidRPr="001A3C35">
        <w:rPr>
          <w:color w:val="000000" w:themeColor="text1"/>
        </w:rPr>
        <w:t>en</w:t>
      </w:r>
      <w:r w:rsidRPr="001A3C35">
        <w:rPr>
          <w:color w:val="000000" w:themeColor="text1"/>
        </w:rPr>
        <w:t xml:space="preserve"> juillet 2014 et </w:t>
      </w:r>
      <w:r w:rsidR="001A3C35" w:rsidRPr="001A3C35">
        <w:rPr>
          <w:color w:val="000000" w:themeColor="text1"/>
        </w:rPr>
        <w:t xml:space="preserve">a </w:t>
      </w:r>
      <w:r w:rsidRPr="001A3C35">
        <w:rPr>
          <w:color w:val="000000" w:themeColor="text1"/>
        </w:rPr>
        <w:t>dur</w:t>
      </w:r>
      <w:r w:rsidR="001A3C35" w:rsidRPr="001A3C35">
        <w:rPr>
          <w:color w:val="000000" w:themeColor="text1"/>
        </w:rPr>
        <w:t>é</w:t>
      </w:r>
      <w:r w:rsidRPr="001A3C35">
        <w:rPr>
          <w:color w:val="000000" w:themeColor="text1"/>
        </w:rPr>
        <w:t xml:space="preserve"> 48 mois. </w:t>
      </w:r>
      <w:r w:rsidR="001A3C35" w:rsidRPr="001A3C35">
        <w:rPr>
          <w:color w:val="000000" w:themeColor="text1"/>
        </w:rPr>
        <w:t>Arrivée à terme du temps imparti</w:t>
      </w:r>
      <w:r w:rsidRPr="001A3C35">
        <w:rPr>
          <w:color w:val="000000" w:themeColor="text1"/>
        </w:rPr>
        <w:t xml:space="preserve">, </w:t>
      </w:r>
      <w:r w:rsidR="001A3C35" w:rsidRPr="001A3C35">
        <w:rPr>
          <w:color w:val="000000" w:themeColor="text1"/>
        </w:rPr>
        <w:t xml:space="preserve">une </w:t>
      </w:r>
      <w:r w:rsidRPr="001A3C35">
        <w:rPr>
          <w:color w:val="000000" w:themeColor="text1"/>
        </w:rPr>
        <w:t xml:space="preserve">évaluation finale </w:t>
      </w:r>
      <w:r w:rsidR="001A3C35" w:rsidRPr="001A3C35">
        <w:rPr>
          <w:color w:val="000000" w:themeColor="text1"/>
        </w:rPr>
        <w:t xml:space="preserve">est prévue afin de </w:t>
      </w:r>
      <w:r w:rsidRPr="001A3C35">
        <w:rPr>
          <w:color w:val="000000" w:themeColor="text1"/>
        </w:rPr>
        <w:t xml:space="preserve">mesurer le niveau d’atteinte des objectifs fixés et l’impact des interventions au niveau des </w:t>
      </w:r>
      <w:r w:rsidR="000B3FF3" w:rsidRPr="001A3C35">
        <w:rPr>
          <w:color w:val="000000" w:themeColor="text1"/>
        </w:rPr>
        <w:t xml:space="preserve">partenaires ou </w:t>
      </w:r>
      <w:r w:rsidRPr="001A3C35">
        <w:rPr>
          <w:color w:val="000000" w:themeColor="text1"/>
        </w:rPr>
        <w:t>bénéficiaires</w:t>
      </w:r>
    </w:p>
    <w:p w14:paraId="09613A95" w14:textId="77777777" w:rsidR="006F74AF" w:rsidRPr="001A3C35" w:rsidRDefault="006F74AF" w:rsidP="001A3C35">
      <w:pPr>
        <w:pStyle w:val="Heading3"/>
        <w:numPr>
          <w:ilvl w:val="0"/>
          <w:numId w:val="10"/>
        </w:numPr>
        <w:spacing w:before="0" w:after="120"/>
        <w:rPr>
          <w:sz w:val="22"/>
          <w:szCs w:val="22"/>
        </w:rPr>
      </w:pPr>
      <w:bookmarkStart w:id="3" w:name="_Toc321622844"/>
      <w:bookmarkStart w:id="4" w:name="_Toc509476753"/>
      <w:bookmarkEnd w:id="1"/>
      <w:r w:rsidRPr="001A3C35">
        <w:rPr>
          <w:sz w:val="22"/>
          <w:szCs w:val="22"/>
        </w:rPr>
        <w:t xml:space="preserve">OBJECTIF DE </w:t>
      </w:r>
      <w:bookmarkEnd w:id="3"/>
      <w:bookmarkEnd w:id="4"/>
      <w:r w:rsidR="00FB3989">
        <w:rPr>
          <w:sz w:val="22"/>
          <w:szCs w:val="22"/>
        </w:rPr>
        <w:t>L’EVALUATION</w:t>
      </w:r>
    </w:p>
    <w:p w14:paraId="72110E10" w14:textId="77777777" w:rsidR="006F74AF" w:rsidRPr="001A3C35" w:rsidRDefault="00E43A34" w:rsidP="00831C0A">
      <w:pPr>
        <w:pStyle w:val="Heading3"/>
        <w:spacing w:before="0" w:after="120"/>
        <w:ind w:left="709"/>
        <w:rPr>
          <w:sz w:val="22"/>
          <w:szCs w:val="22"/>
        </w:rPr>
      </w:pPr>
      <w:bookmarkStart w:id="5" w:name="_Toc509476754"/>
      <w:r w:rsidRPr="001A3C35">
        <w:rPr>
          <w:sz w:val="22"/>
          <w:szCs w:val="22"/>
        </w:rPr>
        <w:t>2</w:t>
      </w:r>
      <w:r w:rsidR="006F74AF" w:rsidRPr="001A3C35">
        <w:rPr>
          <w:sz w:val="22"/>
          <w:szCs w:val="22"/>
        </w:rPr>
        <w:t>.1. Objectif global</w:t>
      </w:r>
      <w:bookmarkEnd w:id="5"/>
    </w:p>
    <w:p w14:paraId="135574E6" w14:textId="51E90B0D" w:rsidR="00FB3989" w:rsidRPr="00FB3989" w:rsidRDefault="00FB3989" w:rsidP="00FB3989">
      <w:pPr>
        <w:pStyle w:val="Default"/>
        <w:spacing w:after="120"/>
        <w:jc w:val="both"/>
        <w:rPr>
          <w:rFonts w:ascii="Arial" w:hAnsi="Arial" w:cs="Arial"/>
          <w:color w:val="000000" w:themeColor="text1"/>
          <w:sz w:val="22"/>
          <w:szCs w:val="22"/>
        </w:rPr>
      </w:pPr>
      <w:r>
        <w:rPr>
          <w:rFonts w:ascii="Arial" w:hAnsi="Arial" w:cs="Arial"/>
          <w:color w:val="000000" w:themeColor="text1"/>
          <w:sz w:val="22"/>
          <w:szCs w:val="22"/>
        </w:rPr>
        <w:t>L’objectif</w:t>
      </w:r>
      <w:r w:rsidRPr="001A3C35">
        <w:rPr>
          <w:rFonts w:ascii="Arial" w:hAnsi="Arial" w:cs="Arial"/>
          <w:color w:val="000000" w:themeColor="text1"/>
          <w:sz w:val="22"/>
          <w:szCs w:val="22"/>
        </w:rPr>
        <w:t xml:space="preserve"> de cette évaluation finale est </w:t>
      </w:r>
      <w:r w:rsidRPr="00FB3989">
        <w:rPr>
          <w:rFonts w:ascii="Arial" w:hAnsi="Arial" w:cs="Arial"/>
          <w:color w:val="000000" w:themeColor="text1"/>
          <w:sz w:val="22"/>
          <w:szCs w:val="22"/>
        </w:rPr>
        <w:t>d’apprécier le niveau d’atteinte des objectifs qualitatifs et quantitatifs prévus dans le c</w:t>
      </w:r>
      <w:r>
        <w:rPr>
          <w:rFonts w:ascii="Arial" w:hAnsi="Arial" w:cs="Arial"/>
          <w:color w:val="000000" w:themeColor="text1"/>
          <w:sz w:val="22"/>
          <w:szCs w:val="22"/>
        </w:rPr>
        <w:t xml:space="preserve">adre des actions </w:t>
      </w:r>
      <w:r w:rsidR="003F60AE" w:rsidRPr="001A3C35">
        <w:rPr>
          <w:rFonts w:ascii="Arial" w:hAnsi="Arial" w:cs="Arial"/>
          <w:color w:val="000000" w:themeColor="text1"/>
          <w:sz w:val="22"/>
          <w:szCs w:val="22"/>
        </w:rPr>
        <w:t>d</w:t>
      </w:r>
      <w:r w:rsidR="003F60AE">
        <w:rPr>
          <w:rFonts w:ascii="Arial" w:hAnsi="Arial" w:cs="Arial"/>
          <w:color w:val="000000" w:themeColor="text1"/>
          <w:sz w:val="22"/>
          <w:szCs w:val="22"/>
        </w:rPr>
        <w:t xml:space="preserve">e l’amélioration </w:t>
      </w:r>
      <w:r>
        <w:rPr>
          <w:rFonts w:ascii="Arial" w:hAnsi="Arial" w:cs="Arial"/>
          <w:color w:val="000000" w:themeColor="text1"/>
          <w:sz w:val="22"/>
          <w:szCs w:val="22"/>
        </w:rPr>
        <w:t xml:space="preserve">de </w:t>
      </w:r>
      <w:r w:rsidRPr="001A3C35">
        <w:rPr>
          <w:rFonts w:ascii="Arial" w:hAnsi="Arial" w:cs="Arial"/>
          <w:color w:val="000000" w:themeColor="text1"/>
          <w:sz w:val="22"/>
          <w:szCs w:val="22"/>
        </w:rPr>
        <w:t>l'accès à l'éducation primaire de qualité</w:t>
      </w:r>
      <w:r w:rsidRPr="00FB3989">
        <w:rPr>
          <w:rFonts w:ascii="Arial" w:hAnsi="Arial" w:cs="Arial"/>
          <w:color w:val="000000" w:themeColor="text1"/>
          <w:sz w:val="22"/>
          <w:szCs w:val="22"/>
        </w:rPr>
        <w:t xml:space="preserve"> menées par CARE Madagas</w:t>
      </w:r>
      <w:r>
        <w:rPr>
          <w:rFonts w:ascii="Arial" w:hAnsi="Arial" w:cs="Arial"/>
          <w:color w:val="000000" w:themeColor="text1"/>
          <w:sz w:val="22"/>
          <w:szCs w:val="22"/>
        </w:rPr>
        <w:t>car à travers ce projet dans le district de Vatomandry</w:t>
      </w:r>
      <w:r w:rsidRPr="00FB3989">
        <w:rPr>
          <w:rFonts w:ascii="Arial" w:hAnsi="Arial" w:cs="Arial"/>
          <w:color w:val="000000" w:themeColor="text1"/>
          <w:sz w:val="22"/>
          <w:szCs w:val="22"/>
        </w:rPr>
        <w:t>.</w:t>
      </w:r>
    </w:p>
    <w:p w14:paraId="50726369" w14:textId="77777777" w:rsidR="006F74AF" w:rsidRPr="001A3C35" w:rsidRDefault="00E43A34" w:rsidP="00831C0A">
      <w:pPr>
        <w:pStyle w:val="Heading3"/>
        <w:spacing w:before="0" w:after="120"/>
        <w:ind w:left="709"/>
        <w:rPr>
          <w:sz w:val="22"/>
          <w:szCs w:val="22"/>
        </w:rPr>
      </w:pPr>
      <w:bookmarkStart w:id="6" w:name="_Toc509476755"/>
      <w:r w:rsidRPr="001A3C35">
        <w:rPr>
          <w:sz w:val="22"/>
          <w:szCs w:val="22"/>
        </w:rPr>
        <w:lastRenderedPageBreak/>
        <w:t>2</w:t>
      </w:r>
      <w:r w:rsidR="006F74AF" w:rsidRPr="001A3C35">
        <w:rPr>
          <w:sz w:val="22"/>
          <w:szCs w:val="22"/>
        </w:rPr>
        <w:t>.2. Objectif spécifique</w:t>
      </w:r>
      <w:bookmarkEnd w:id="6"/>
    </w:p>
    <w:p w14:paraId="4F5C9467" w14:textId="1B60D1FB" w:rsidR="00FB3989" w:rsidRDefault="00FB3989" w:rsidP="00FB3989">
      <w:pPr>
        <w:pStyle w:val="Default"/>
        <w:spacing w:after="120"/>
        <w:jc w:val="both"/>
        <w:rPr>
          <w:rFonts w:ascii="Arial" w:hAnsi="Arial" w:cs="Arial"/>
          <w:color w:val="000000" w:themeColor="text1"/>
          <w:sz w:val="22"/>
          <w:szCs w:val="22"/>
        </w:rPr>
      </w:pPr>
      <w:r w:rsidRPr="00FB3989">
        <w:rPr>
          <w:rFonts w:ascii="Arial" w:hAnsi="Arial" w:cs="Arial"/>
          <w:color w:val="000000" w:themeColor="text1"/>
          <w:sz w:val="22"/>
          <w:szCs w:val="22"/>
        </w:rPr>
        <w:t>L’évaluation se focalisera de façon spécifique sur les aspects suivants :</w:t>
      </w:r>
    </w:p>
    <w:p w14:paraId="2DB6046B" w14:textId="27E6AE9B" w:rsidR="00E8087F" w:rsidRPr="001A3C35" w:rsidRDefault="00E8087F" w:rsidP="001A3C35">
      <w:pPr>
        <w:pStyle w:val="ListParagraph"/>
        <w:numPr>
          <w:ilvl w:val="0"/>
          <w:numId w:val="14"/>
        </w:numPr>
        <w:spacing w:after="120"/>
        <w:jc w:val="both"/>
        <w:rPr>
          <w:color w:val="000000" w:themeColor="text1"/>
        </w:rPr>
      </w:pPr>
      <w:r w:rsidRPr="001A3C35">
        <w:rPr>
          <w:color w:val="000000" w:themeColor="text1"/>
        </w:rPr>
        <w:t>Analyser la pertinence, l’efficacité, l’efficience, Impacts/ Effet, viabilité</w:t>
      </w:r>
      <w:r w:rsidR="00574B87">
        <w:rPr>
          <w:color w:val="000000" w:themeColor="text1"/>
        </w:rPr>
        <w:t>/d</w:t>
      </w:r>
      <w:r w:rsidR="00A16E04">
        <w:rPr>
          <w:color w:val="000000" w:themeColor="text1"/>
        </w:rPr>
        <w:t>urabilité</w:t>
      </w:r>
      <w:r w:rsidR="0063439B">
        <w:rPr>
          <w:color w:val="000000" w:themeColor="text1"/>
        </w:rPr>
        <w:t> ;</w:t>
      </w:r>
    </w:p>
    <w:p w14:paraId="3AD43DE9" w14:textId="77777777" w:rsidR="00E8087F" w:rsidRPr="001A3C35" w:rsidRDefault="00E8087F" w:rsidP="001A3C35">
      <w:pPr>
        <w:pStyle w:val="ListParagraph"/>
        <w:numPr>
          <w:ilvl w:val="0"/>
          <w:numId w:val="14"/>
        </w:numPr>
        <w:spacing w:after="120"/>
        <w:jc w:val="both"/>
        <w:rPr>
          <w:color w:val="000000" w:themeColor="text1"/>
        </w:rPr>
      </w:pPr>
      <w:r w:rsidRPr="001A3C35">
        <w:rPr>
          <w:color w:val="000000" w:themeColor="text1"/>
        </w:rPr>
        <w:t>Apprécier l’état de la mise en œuvre et les résultats du projet en particulier les effets/ impact sur les populations cibles ;</w:t>
      </w:r>
    </w:p>
    <w:p w14:paraId="7B57E098" w14:textId="77777777" w:rsidR="00E8087F" w:rsidRPr="001A3C35" w:rsidRDefault="00E8087F" w:rsidP="001A3C35">
      <w:pPr>
        <w:pStyle w:val="ListParagraph"/>
        <w:numPr>
          <w:ilvl w:val="0"/>
          <w:numId w:val="14"/>
        </w:numPr>
        <w:spacing w:after="120"/>
        <w:jc w:val="both"/>
        <w:rPr>
          <w:color w:val="000000" w:themeColor="text1"/>
        </w:rPr>
      </w:pPr>
      <w:r w:rsidRPr="001A3C35">
        <w:rPr>
          <w:color w:val="000000" w:themeColor="text1"/>
        </w:rPr>
        <w:t>Etablir un bilan en vue d’identifier les points forts et les points faibles de l’intervention et de dégager les mesures éventuelles à prendre pour assurer une pérennisation des réalisations et des services fournis aux cibles ;</w:t>
      </w:r>
    </w:p>
    <w:p w14:paraId="755015F6" w14:textId="1CB9DD54" w:rsidR="00E8087F" w:rsidRDefault="00E8087F" w:rsidP="001A3C35">
      <w:pPr>
        <w:pStyle w:val="ListParagraph"/>
        <w:numPr>
          <w:ilvl w:val="0"/>
          <w:numId w:val="14"/>
        </w:numPr>
        <w:spacing w:after="120"/>
        <w:jc w:val="both"/>
        <w:rPr>
          <w:color w:val="000000" w:themeColor="text1"/>
        </w:rPr>
      </w:pPr>
      <w:r w:rsidRPr="001A3C35">
        <w:rPr>
          <w:color w:val="000000" w:themeColor="text1"/>
        </w:rPr>
        <w:t>Formuler les recommandations pour des futures interventions de Care International</w:t>
      </w:r>
      <w:r w:rsidR="0063439B">
        <w:rPr>
          <w:color w:val="000000" w:themeColor="text1"/>
        </w:rPr>
        <w:t> ;</w:t>
      </w:r>
    </w:p>
    <w:p w14:paraId="1F59ADC5" w14:textId="11A285D3" w:rsidR="00A16E04" w:rsidRDefault="00A16E04" w:rsidP="001A3C35">
      <w:pPr>
        <w:pStyle w:val="ListParagraph"/>
        <w:numPr>
          <w:ilvl w:val="0"/>
          <w:numId w:val="14"/>
        </w:numPr>
        <w:spacing w:after="120"/>
        <w:jc w:val="both"/>
        <w:rPr>
          <w:color w:val="000000" w:themeColor="text1"/>
        </w:rPr>
      </w:pPr>
      <w:r>
        <w:rPr>
          <w:color w:val="000000" w:themeColor="text1"/>
        </w:rPr>
        <w:t>Proposer des éléments de capitalisations</w:t>
      </w:r>
      <w:r w:rsidR="00574B87">
        <w:rPr>
          <w:color w:val="000000" w:themeColor="text1"/>
        </w:rPr>
        <w:t xml:space="preserve"> et documenter </w:t>
      </w:r>
      <w:r w:rsidR="0063439B">
        <w:rPr>
          <w:color w:val="000000" w:themeColor="text1"/>
        </w:rPr>
        <w:t>les bonnes pratiques liées</w:t>
      </w:r>
      <w:r>
        <w:rPr>
          <w:color w:val="000000" w:themeColor="text1"/>
        </w:rPr>
        <w:t xml:space="preserve"> aux réalisations</w:t>
      </w:r>
      <w:r w:rsidR="00574B87">
        <w:rPr>
          <w:color w:val="000000" w:themeColor="text1"/>
        </w:rPr>
        <w:t>.</w:t>
      </w:r>
    </w:p>
    <w:p w14:paraId="3D339868" w14:textId="77777777" w:rsidR="00574B87" w:rsidRDefault="00574B87" w:rsidP="00574B87">
      <w:pPr>
        <w:pStyle w:val="ListParagraph"/>
        <w:spacing w:after="120"/>
        <w:jc w:val="both"/>
        <w:rPr>
          <w:color w:val="000000" w:themeColor="text1"/>
        </w:rPr>
      </w:pPr>
    </w:p>
    <w:p w14:paraId="1C676A31" w14:textId="77777777" w:rsidR="00FB3989" w:rsidRPr="00FB3989" w:rsidRDefault="00FB3989" w:rsidP="00FB3989">
      <w:pPr>
        <w:pStyle w:val="Heading3"/>
        <w:numPr>
          <w:ilvl w:val="0"/>
          <w:numId w:val="10"/>
        </w:numPr>
        <w:spacing w:before="0" w:after="120"/>
        <w:rPr>
          <w:sz w:val="22"/>
          <w:szCs w:val="22"/>
        </w:rPr>
      </w:pPr>
      <w:r w:rsidRPr="00AE4282">
        <w:rPr>
          <w:sz w:val="22"/>
          <w:szCs w:val="22"/>
        </w:rPr>
        <w:t>RESULTATS ATTENDUS</w:t>
      </w:r>
    </w:p>
    <w:p w14:paraId="46619BF6" w14:textId="7B898F5D" w:rsidR="00FB3989" w:rsidRPr="00FB3989" w:rsidRDefault="00FB3989" w:rsidP="00FB3989">
      <w:pPr>
        <w:pStyle w:val="Default"/>
        <w:spacing w:after="120"/>
        <w:jc w:val="both"/>
        <w:rPr>
          <w:rFonts w:ascii="Arial" w:eastAsia="Calibri" w:hAnsi="Arial" w:cs="Arial"/>
          <w:color w:val="auto"/>
          <w:sz w:val="22"/>
          <w:szCs w:val="22"/>
          <w:lang w:eastAsia="en-US"/>
        </w:rPr>
      </w:pPr>
      <w:r w:rsidRPr="00FB3989">
        <w:rPr>
          <w:rFonts w:ascii="Arial" w:eastAsia="Calibri" w:hAnsi="Arial" w:cs="Arial"/>
          <w:color w:val="auto"/>
          <w:sz w:val="22"/>
          <w:szCs w:val="22"/>
          <w:lang w:eastAsia="en-US"/>
        </w:rPr>
        <w:t>A la fin de l’évaluation, le/la consultant(e) présentera un rapport d’évaluation comportant une analyse détaillée du processus de mise en œuvre, des résultats, des effets et des tendances de changements p</w:t>
      </w:r>
      <w:r w:rsidR="00BD0922">
        <w:rPr>
          <w:rFonts w:ascii="Arial" w:eastAsia="Calibri" w:hAnsi="Arial" w:cs="Arial"/>
          <w:color w:val="auto"/>
          <w:sz w:val="22"/>
          <w:szCs w:val="22"/>
          <w:lang w:eastAsia="en-US"/>
        </w:rPr>
        <w:t xml:space="preserve">ar rapport aux impacts attendus </w:t>
      </w:r>
      <w:r w:rsidRPr="00FB3989">
        <w:rPr>
          <w:rFonts w:ascii="Arial" w:eastAsia="Calibri" w:hAnsi="Arial" w:cs="Arial"/>
          <w:color w:val="auto"/>
          <w:sz w:val="22"/>
          <w:szCs w:val="22"/>
          <w:lang w:eastAsia="en-US"/>
        </w:rPr>
        <w:t xml:space="preserve">et des recommandations en cette fin du projet.  </w:t>
      </w:r>
    </w:p>
    <w:p w14:paraId="29A9151E" w14:textId="77777777" w:rsidR="00FB3989" w:rsidRPr="00FB3989" w:rsidRDefault="00FB3989" w:rsidP="00FB3989">
      <w:pPr>
        <w:pStyle w:val="Default"/>
        <w:spacing w:after="120"/>
        <w:rPr>
          <w:rFonts w:ascii="Arial" w:eastAsia="Calibri" w:hAnsi="Arial" w:cs="Arial"/>
          <w:color w:val="auto"/>
          <w:sz w:val="22"/>
          <w:szCs w:val="22"/>
          <w:lang w:eastAsia="en-US"/>
        </w:rPr>
      </w:pPr>
      <w:r w:rsidRPr="00FB3989">
        <w:rPr>
          <w:rFonts w:ascii="Arial" w:eastAsia="Calibri" w:hAnsi="Arial" w:cs="Arial"/>
          <w:color w:val="auto"/>
          <w:sz w:val="22"/>
          <w:szCs w:val="22"/>
          <w:lang w:eastAsia="en-US"/>
        </w:rPr>
        <w:t>Il est attendu du consultant :</w:t>
      </w:r>
    </w:p>
    <w:p w14:paraId="569BF730" w14:textId="77777777" w:rsidR="00FB3989" w:rsidRPr="00FB3989" w:rsidRDefault="00FB3989" w:rsidP="00FB3989">
      <w:pPr>
        <w:pStyle w:val="Default"/>
        <w:numPr>
          <w:ilvl w:val="0"/>
          <w:numId w:val="16"/>
        </w:numPr>
        <w:ind w:left="714" w:hanging="357"/>
        <w:rPr>
          <w:rFonts w:ascii="Arial" w:eastAsia="Calibri" w:hAnsi="Arial" w:cs="Arial"/>
          <w:color w:val="auto"/>
          <w:sz w:val="22"/>
          <w:szCs w:val="22"/>
          <w:lang w:eastAsia="en-US"/>
        </w:rPr>
      </w:pPr>
      <w:r w:rsidRPr="00FB3989">
        <w:rPr>
          <w:rFonts w:ascii="Arial" w:eastAsia="Calibri" w:hAnsi="Arial" w:cs="Arial"/>
          <w:color w:val="auto"/>
          <w:sz w:val="22"/>
          <w:szCs w:val="22"/>
          <w:lang w:eastAsia="en-US"/>
        </w:rPr>
        <w:t>Un rapport provisoire et</w:t>
      </w:r>
    </w:p>
    <w:p w14:paraId="3866DDBB" w14:textId="1E045BEF" w:rsidR="00FB3989" w:rsidRPr="00FB3989" w:rsidRDefault="00FB3989" w:rsidP="00FB3989">
      <w:pPr>
        <w:numPr>
          <w:ilvl w:val="0"/>
          <w:numId w:val="17"/>
        </w:numPr>
        <w:suppressAutoHyphens/>
        <w:spacing w:after="120"/>
        <w:jc w:val="both"/>
      </w:pPr>
      <w:r w:rsidRPr="00FB3989">
        <w:t>Un rapport final</w:t>
      </w:r>
      <w:r w:rsidR="0063439B">
        <w:t>.</w:t>
      </w:r>
      <w:r w:rsidRPr="00FB3989">
        <w:t xml:space="preserve"> </w:t>
      </w:r>
      <w:r w:rsidR="00574B87">
        <w:t>.</w:t>
      </w:r>
    </w:p>
    <w:p w14:paraId="5D551AFC" w14:textId="77777777" w:rsidR="00831C0A" w:rsidRPr="00831C0A" w:rsidRDefault="00831C0A" w:rsidP="00831C0A">
      <w:pPr>
        <w:pStyle w:val="Heading3"/>
        <w:numPr>
          <w:ilvl w:val="0"/>
          <w:numId w:val="10"/>
        </w:numPr>
        <w:spacing w:before="0" w:after="120"/>
        <w:rPr>
          <w:sz w:val="22"/>
          <w:szCs w:val="22"/>
        </w:rPr>
      </w:pPr>
      <w:r w:rsidRPr="00AE4282">
        <w:rPr>
          <w:sz w:val="22"/>
          <w:szCs w:val="22"/>
        </w:rPr>
        <w:t xml:space="preserve">QUESTIONS A TRAITER </w:t>
      </w:r>
    </w:p>
    <w:p w14:paraId="24F91D66" w14:textId="77777777" w:rsidR="00831C0A" w:rsidRPr="00831C0A" w:rsidRDefault="00831C0A" w:rsidP="00831C0A">
      <w:pPr>
        <w:pStyle w:val="Default"/>
        <w:spacing w:after="120"/>
        <w:jc w:val="both"/>
        <w:rPr>
          <w:rFonts w:ascii="Arial" w:hAnsi="Arial" w:cs="Arial"/>
          <w:color w:val="auto"/>
          <w:sz w:val="22"/>
          <w:szCs w:val="22"/>
        </w:rPr>
      </w:pPr>
      <w:r w:rsidRPr="00831C0A">
        <w:rPr>
          <w:rFonts w:ascii="Arial" w:hAnsi="Arial" w:cs="Arial"/>
          <w:color w:val="auto"/>
          <w:sz w:val="22"/>
          <w:szCs w:val="22"/>
        </w:rPr>
        <w:t>La réalisation de cette évaluation finale doit permettre de traiter les deux points primordiaux, à savoir :</w:t>
      </w:r>
    </w:p>
    <w:p w14:paraId="03E9A275" w14:textId="77777777" w:rsidR="00831C0A" w:rsidRPr="00831C0A" w:rsidRDefault="00831C0A" w:rsidP="00831C0A">
      <w:pPr>
        <w:pStyle w:val="Default"/>
        <w:numPr>
          <w:ilvl w:val="0"/>
          <w:numId w:val="22"/>
        </w:numPr>
        <w:ind w:left="714" w:hanging="357"/>
        <w:jc w:val="both"/>
        <w:rPr>
          <w:rFonts w:ascii="Arial" w:hAnsi="Arial" w:cs="Arial"/>
          <w:color w:val="auto"/>
          <w:sz w:val="22"/>
          <w:szCs w:val="22"/>
        </w:rPr>
      </w:pPr>
      <w:r w:rsidRPr="00831C0A">
        <w:rPr>
          <w:rFonts w:ascii="Arial" w:hAnsi="Arial" w:cs="Arial"/>
          <w:color w:val="auto"/>
          <w:sz w:val="22"/>
          <w:szCs w:val="22"/>
        </w:rPr>
        <w:t>Des questions principales pour évaluer l’ensemble du projet que ce soit au niveau du processus de mise en œuvre que des approches adoptées ;</w:t>
      </w:r>
    </w:p>
    <w:p w14:paraId="350A1229" w14:textId="77777777" w:rsidR="00831C0A" w:rsidRPr="00831C0A" w:rsidRDefault="00831C0A" w:rsidP="00831C0A">
      <w:pPr>
        <w:pStyle w:val="Default"/>
        <w:numPr>
          <w:ilvl w:val="0"/>
          <w:numId w:val="22"/>
        </w:numPr>
        <w:spacing w:after="120"/>
        <w:jc w:val="both"/>
        <w:rPr>
          <w:rFonts w:ascii="Arial" w:hAnsi="Arial" w:cs="Arial"/>
          <w:color w:val="auto"/>
          <w:sz w:val="22"/>
          <w:szCs w:val="22"/>
        </w:rPr>
      </w:pPr>
      <w:r w:rsidRPr="00831C0A">
        <w:rPr>
          <w:rFonts w:ascii="Arial" w:hAnsi="Arial" w:cs="Arial"/>
          <w:color w:val="auto"/>
          <w:sz w:val="22"/>
          <w:szCs w:val="22"/>
        </w:rPr>
        <w:t>Des questions spécifiques relatives aux impacts positifs et/ou négatifs provoqués</w:t>
      </w:r>
      <w:r w:rsidRPr="00831C0A" w:rsidDel="00EE77FA">
        <w:rPr>
          <w:rFonts w:ascii="Arial" w:hAnsi="Arial" w:cs="Arial"/>
          <w:color w:val="auto"/>
          <w:sz w:val="22"/>
          <w:szCs w:val="22"/>
        </w:rPr>
        <w:t xml:space="preserve"> </w:t>
      </w:r>
      <w:r w:rsidRPr="00831C0A">
        <w:rPr>
          <w:rFonts w:ascii="Arial" w:hAnsi="Arial" w:cs="Arial"/>
          <w:color w:val="auto"/>
          <w:sz w:val="22"/>
          <w:szCs w:val="22"/>
        </w:rPr>
        <w:t xml:space="preserve">par les interventions et particulièrement sur les filles </w:t>
      </w:r>
      <w:r>
        <w:rPr>
          <w:rFonts w:ascii="Arial" w:hAnsi="Arial" w:cs="Arial"/>
          <w:color w:val="auto"/>
          <w:sz w:val="22"/>
          <w:szCs w:val="22"/>
        </w:rPr>
        <w:t xml:space="preserve">et garçons </w:t>
      </w:r>
      <w:r w:rsidRPr="00831C0A">
        <w:rPr>
          <w:rFonts w:ascii="Arial" w:hAnsi="Arial" w:cs="Arial"/>
          <w:color w:val="auto"/>
          <w:sz w:val="22"/>
          <w:szCs w:val="22"/>
        </w:rPr>
        <w:t>vulnérables.</w:t>
      </w:r>
    </w:p>
    <w:p w14:paraId="5E677673" w14:textId="77777777" w:rsidR="00831C0A" w:rsidRPr="00831C0A" w:rsidRDefault="00831C0A" w:rsidP="00831C0A">
      <w:pPr>
        <w:pStyle w:val="Default"/>
        <w:spacing w:after="120"/>
        <w:jc w:val="both"/>
        <w:rPr>
          <w:rFonts w:ascii="Arial" w:hAnsi="Arial" w:cs="Arial"/>
          <w:sz w:val="22"/>
          <w:szCs w:val="22"/>
        </w:rPr>
      </w:pPr>
      <w:r w:rsidRPr="00831C0A">
        <w:rPr>
          <w:rFonts w:ascii="Arial" w:hAnsi="Arial" w:cs="Arial"/>
          <w:sz w:val="22"/>
          <w:szCs w:val="22"/>
        </w:rPr>
        <w:t xml:space="preserve">A titre indicatif, des questions sont proposées pour guider </w:t>
      </w:r>
      <w:r w:rsidRPr="00831C0A">
        <w:rPr>
          <w:rFonts w:ascii="Arial" w:eastAsia="Calibri" w:hAnsi="Arial" w:cs="Arial"/>
          <w:color w:val="auto"/>
          <w:sz w:val="22"/>
          <w:szCs w:val="22"/>
          <w:lang w:eastAsia="en-US"/>
        </w:rPr>
        <w:t xml:space="preserve">le/la consultant(e) </w:t>
      </w:r>
      <w:r w:rsidRPr="00831C0A">
        <w:rPr>
          <w:rFonts w:ascii="Arial" w:hAnsi="Arial" w:cs="Arial"/>
          <w:sz w:val="22"/>
          <w:szCs w:val="22"/>
        </w:rPr>
        <w:t xml:space="preserve">dans la conduite de l’évaluation. Néanmoins, dans sa présentation de la méthodologie de l’évaluation, </w:t>
      </w:r>
      <w:r w:rsidRPr="00831C0A">
        <w:rPr>
          <w:rFonts w:ascii="Arial" w:eastAsia="Calibri" w:hAnsi="Arial" w:cs="Arial"/>
          <w:color w:val="auto"/>
          <w:sz w:val="22"/>
          <w:szCs w:val="22"/>
          <w:lang w:eastAsia="en-US"/>
        </w:rPr>
        <w:t xml:space="preserve">le/la consultant(e) </w:t>
      </w:r>
      <w:r w:rsidRPr="00831C0A">
        <w:rPr>
          <w:rFonts w:ascii="Arial" w:hAnsi="Arial" w:cs="Arial"/>
          <w:sz w:val="22"/>
          <w:szCs w:val="22"/>
        </w:rPr>
        <w:t>est invité à proposer des questions supplémentaires pouvant approfondir l’analyse.</w:t>
      </w:r>
      <w:r w:rsidRPr="00831C0A">
        <w:rPr>
          <w:rFonts w:ascii="Arial" w:hAnsi="Arial" w:cs="Arial"/>
          <w:color w:val="auto"/>
          <w:sz w:val="22"/>
          <w:szCs w:val="22"/>
        </w:rPr>
        <w:t xml:space="preserve"> </w:t>
      </w:r>
    </w:p>
    <w:p w14:paraId="42380586" w14:textId="77777777" w:rsidR="00831C0A" w:rsidRPr="00831C0A" w:rsidRDefault="00831C0A" w:rsidP="00831C0A">
      <w:pPr>
        <w:pStyle w:val="Default"/>
        <w:numPr>
          <w:ilvl w:val="3"/>
          <w:numId w:val="19"/>
        </w:numPr>
        <w:spacing w:after="120"/>
        <w:ind w:left="284"/>
        <w:rPr>
          <w:rFonts w:ascii="Arial" w:hAnsi="Arial" w:cs="Arial"/>
          <w:b/>
          <w:sz w:val="22"/>
          <w:szCs w:val="22"/>
        </w:rPr>
      </w:pPr>
      <w:r w:rsidRPr="00831C0A">
        <w:rPr>
          <w:rFonts w:ascii="Arial" w:hAnsi="Arial" w:cs="Arial"/>
          <w:b/>
          <w:sz w:val="22"/>
          <w:szCs w:val="22"/>
        </w:rPr>
        <w:t>4.1 Questions principales</w:t>
      </w:r>
    </w:p>
    <w:p w14:paraId="7A38C728" w14:textId="347E9CDD" w:rsidR="00831C0A" w:rsidRPr="00831C0A" w:rsidRDefault="00831C0A" w:rsidP="00831C0A">
      <w:pPr>
        <w:pStyle w:val="Default"/>
        <w:numPr>
          <w:ilvl w:val="0"/>
          <w:numId w:val="23"/>
        </w:numPr>
        <w:ind w:left="714" w:hanging="357"/>
        <w:jc w:val="both"/>
        <w:rPr>
          <w:rFonts w:ascii="Arial" w:hAnsi="Arial" w:cs="Arial"/>
          <w:color w:val="auto"/>
          <w:sz w:val="22"/>
          <w:szCs w:val="22"/>
        </w:rPr>
      </w:pPr>
      <w:r w:rsidRPr="00831C0A">
        <w:rPr>
          <w:rFonts w:ascii="Arial" w:hAnsi="Arial" w:cs="Arial"/>
          <w:color w:val="auto"/>
          <w:sz w:val="22"/>
          <w:szCs w:val="22"/>
        </w:rPr>
        <w:t xml:space="preserve">La mise en œuvre du projet s’est –elle déroulée </w:t>
      </w:r>
      <w:r w:rsidR="00E50B18">
        <w:rPr>
          <w:rFonts w:ascii="Arial" w:hAnsi="Arial" w:cs="Arial"/>
          <w:color w:val="auto"/>
          <w:sz w:val="22"/>
          <w:szCs w:val="22"/>
        </w:rPr>
        <w:t>suivant la durée prévue</w:t>
      </w:r>
      <w:r w:rsidRPr="00831C0A">
        <w:rPr>
          <w:rFonts w:ascii="Arial" w:hAnsi="Arial" w:cs="Arial"/>
          <w:color w:val="auto"/>
          <w:sz w:val="22"/>
          <w:szCs w:val="22"/>
        </w:rPr>
        <w:t xml:space="preserve"> ?</w:t>
      </w:r>
    </w:p>
    <w:p w14:paraId="6F3D55CB" w14:textId="42DB10D7" w:rsidR="00831C0A" w:rsidRPr="00831C0A" w:rsidRDefault="00831C0A" w:rsidP="00BD7FF8">
      <w:pPr>
        <w:pStyle w:val="Default"/>
        <w:numPr>
          <w:ilvl w:val="0"/>
          <w:numId w:val="23"/>
        </w:numPr>
        <w:ind w:left="714" w:hanging="357"/>
        <w:jc w:val="both"/>
        <w:rPr>
          <w:rFonts w:ascii="Arial" w:hAnsi="Arial" w:cs="Arial"/>
          <w:color w:val="auto"/>
          <w:sz w:val="22"/>
          <w:szCs w:val="22"/>
        </w:rPr>
      </w:pPr>
      <w:r w:rsidRPr="00831C0A">
        <w:rPr>
          <w:rFonts w:ascii="Arial" w:hAnsi="Arial" w:cs="Arial"/>
          <w:color w:val="auto"/>
          <w:sz w:val="22"/>
          <w:szCs w:val="22"/>
        </w:rPr>
        <w:t xml:space="preserve">Les ressources ont-elles été mobilisées de façon adéquate </w:t>
      </w:r>
      <w:r w:rsidR="00BD7FF8">
        <w:rPr>
          <w:rFonts w:ascii="Arial" w:hAnsi="Arial" w:cs="Arial"/>
          <w:color w:val="auto"/>
          <w:sz w:val="22"/>
          <w:szCs w:val="22"/>
        </w:rPr>
        <w:t xml:space="preserve">et optimale </w:t>
      </w:r>
      <w:r w:rsidRPr="00831C0A">
        <w:rPr>
          <w:rFonts w:ascii="Arial" w:hAnsi="Arial" w:cs="Arial"/>
          <w:color w:val="auto"/>
          <w:sz w:val="22"/>
          <w:szCs w:val="22"/>
        </w:rPr>
        <w:t>pour la mise en œuvre du projet ? De quelles façons ont-elles contribué à l’obtention des résultats ?</w:t>
      </w:r>
    </w:p>
    <w:p w14:paraId="1F114E26" w14:textId="28479B9E" w:rsidR="00831C0A" w:rsidRPr="00831C0A" w:rsidRDefault="00831C0A" w:rsidP="00BD7FF8">
      <w:pPr>
        <w:pStyle w:val="Default"/>
        <w:numPr>
          <w:ilvl w:val="0"/>
          <w:numId w:val="23"/>
        </w:numPr>
        <w:ind w:left="714" w:hanging="357"/>
        <w:jc w:val="both"/>
        <w:rPr>
          <w:rFonts w:ascii="Arial" w:hAnsi="Arial" w:cs="Arial"/>
          <w:color w:val="auto"/>
          <w:sz w:val="22"/>
          <w:szCs w:val="22"/>
        </w:rPr>
      </w:pPr>
      <w:r w:rsidRPr="00831C0A">
        <w:rPr>
          <w:rFonts w:ascii="Arial" w:hAnsi="Arial" w:cs="Arial"/>
          <w:color w:val="auto"/>
          <w:sz w:val="22"/>
          <w:szCs w:val="22"/>
        </w:rPr>
        <w:t>Les actions menées sont-</w:t>
      </w:r>
      <w:r w:rsidR="00BD7FF8">
        <w:rPr>
          <w:rFonts w:ascii="Arial" w:hAnsi="Arial" w:cs="Arial"/>
          <w:color w:val="auto"/>
          <w:sz w:val="22"/>
          <w:szCs w:val="22"/>
        </w:rPr>
        <w:t>elles</w:t>
      </w:r>
      <w:r w:rsidR="00BD7FF8" w:rsidRPr="00831C0A">
        <w:rPr>
          <w:rFonts w:ascii="Arial" w:hAnsi="Arial" w:cs="Arial"/>
          <w:color w:val="auto"/>
          <w:sz w:val="22"/>
          <w:szCs w:val="22"/>
        </w:rPr>
        <w:t xml:space="preserve"> </w:t>
      </w:r>
      <w:r w:rsidRPr="00831C0A">
        <w:rPr>
          <w:rFonts w:ascii="Arial" w:hAnsi="Arial" w:cs="Arial"/>
          <w:color w:val="auto"/>
          <w:sz w:val="22"/>
          <w:szCs w:val="22"/>
        </w:rPr>
        <w:t>adaptées aux principaux besoins de la communauté selon le genre</w:t>
      </w:r>
      <w:r w:rsidR="00C05BA6">
        <w:rPr>
          <w:rFonts w:ascii="Arial" w:hAnsi="Arial" w:cs="Arial"/>
          <w:color w:val="auto"/>
          <w:sz w:val="22"/>
          <w:szCs w:val="22"/>
        </w:rPr>
        <w:t xml:space="preserve"> </w:t>
      </w:r>
      <w:r w:rsidRPr="00831C0A">
        <w:rPr>
          <w:rFonts w:ascii="Arial" w:hAnsi="Arial" w:cs="Arial"/>
          <w:color w:val="auto"/>
          <w:sz w:val="22"/>
          <w:szCs w:val="22"/>
        </w:rPr>
        <w:t>?</w:t>
      </w:r>
    </w:p>
    <w:p w14:paraId="75EFD5F4" w14:textId="77777777" w:rsidR="00831C0A" w:rsidRPr="00831C0A" w:rsidRDefault="00831C0A" w:rsidP="0063439B">
      <w:pPr>
        <w:pStyle w:val="Default"/>
        <w:numPr>
          <w:ilvl w:val="0"/>
          <w:numId w:val="23"/>
        </w:numPr>
        <w:ind w:left="714" w:hanging="357"/>
        <w:jc w:val="both"/>
        <w:rPr>
          <w:rFonts w:ascii="Arial" w:hAnsi="Arial" w:cs="Arial"/>
          <w:color w:val="auto"/>
          <w:sz w:val="22"/>
          <w:szCs w:val="22"/>
        </w:rPr>
      </w:pPr>
      <w:r w:rsidRPr="00831C0A">
        <w:rPr>
          <w:rFonts w:ascii="Arial" w:hAnsi="Arial" w:cs="Arial"/>
          <w:color w:val="auto"/>
          <w:sz w:val="22"/>
          <w:szCs w:val="22"/>
        </w:rPr>
        <w:t>Quelles sont les menaces qui ont influencé la mise en œuvre du projet ?</w:t>
      </w:r>
    </w:p>
    <w:p w14:paraId="0CEFDCCB" w14:textId="5E29D44A" w:rsidR="00831C0A" w:rsidRPr="0063439B" w:rsidRDefault="00831C0A" w:rsidP="0063439B">
      <w:pPr>
        <w:pStyle w:val="Default"/>
        <w:numPr>
          <w:ilvl w:val="0"/>
          <w:numId w:val="23"/>
        </w:numPr>
        <w:ind w:left="714" w:hanging="357"/>
        <w:jc w:val="both"/>
        <w:rPr>
          <w:rFonts w:ascii="Arial" w:hAnsi="Arial" w:cs="Arial"/>
          <w:color w:val="auto"/>
          <w:sz w:val="22"/>
          <w:szCs w:val="22"/>
        </w:rPr>
      </w:pPr>
      <w:r w:rsidRPr="00831C0A">
        <w:rPr>
          <w:rFonts w:ascii="Arial" w:hAnsi="Arial" w:cs="Arial"/>
          <w:color w:val="auto"/>
          <w:sz w:val="22"/>
          <w:szCs w:val="22"/>
        </w:rPr>
        <w:t>Quelles sont les opportunités qui ont influencé la mise en</w:t>
      </w:r>
      <w:r w:rsidR="0063439B">
        <w:t xml:space="preserve"> </w:t>
      </w:r>
      <w:r w:rsidRPr="0063439B">
        <w:rPr>
          <w:rFonts w:ascii="Arial" w:hAnsi="Arial" w:cs="Arial"/>
          <w:color w:val="auto"/>
          <w:sz w:val="22"/>
          <w:szCs w:val="22"/>
        </w:rPr>
        <w:t>œuvre du projet durant ces trois années</w:t>
      </w:r>
      <w:r w:rsidR="00C05BA6" w:rsidRPr="0063439B">
        <w:rPr>
          <w:rFonts w:ascii="Arial" w:hAnsi="Arial" w:cs="Arial"/>
          <w:color w:val="auto"/>
          <w:sz w:val="22"/>
          <w:szCs w:val="22"/>
        </w:rPr>
        <w:t xml:space="preserve"> </w:t>
      </w:r>
      <w:r w:rsidRPr="0063439B">
        <w:rPr>
          <w:rFonts w:ascii="Arial" w:hAnsi="Arial" w:cs="Arial"/>
          <w:color w:val="auto"/>
          <w:sz w:val="22"/>
          <w:szCs w:val="22"/>
        </w:rPr>
        <w:t xml:space="preserve">? </w:t>
      </w:r>
    </w:p>
    <w:p w14:paraId="5979BD67" w14:textId="688FC424" w:rsidR="00574B87" w:rsidRDefault="00574B87" w:rsidP="0063439B">
      <w:pPr>
        <w:pStyle w:val="Default"/>
        <w:numPr>
          <w:ilvl w:val="0"/>
          <w:numId w:val="23"/>
        </w:numPr>
        <w:spacing w:after="120"/>
        <w:jc w:val="both"/>
        <w:rPr>
          <w:rFonts w:ascii="Arial" w:hAnsi="Arial" w:cs="Arial"/>
          <w:bCs/>
          <w:sz w:val="22"/>
          <w:szCs w:val="22"/>
        </w:rPr>
      </w:pPr>
      <w:r>
        <w:rPr>
          <w:rFonts w:ascii="Arial" w:hAnsi="Arial" w:cs="Arial"/>
          <w:color w:val="auto"/>
          <w:sz w:val="22"/>
          <w:szCs w:val="22"/>
        </w:rPr>
        <w:t xml:space="preserve">La stratégie d’accompagnement des communautés, autorités et groupes cibles a-t-elle été efficace et permettra-t-elle d’assurer la </w:t>
      </w:r>
      <w:r w:rsidR="0063439B">
        <w:rPr>
          <w:rFonts w:ascii="Arial" w:hAnsi="Arial" w:cs="Arial"/>
          <w:color w:val="auto"/>
          <w:sz w:val="22"/>
          <w:szCs w:val="22"/>
        </w:rPr>
        <w:t>pérennité</w:t>
      </w:r>
      <w:r>
        <w:rPr>
          <w:rFonts w:ascii="Arial" w:hAnsi="Arial" w:cs="Arial"/>
          <w:color w:val="auto"/>
          <w:sz w:val="22"/>
          <w:szCs w:val="22"/>
        </w:rPr>
        <w:t xml:space="preserve"> des réalisation</w:t>
      </w:r>
      <w:r w:rsidR="0063439B">
        <w:rPr>
          <w:rFonts w:ascii="Arial" w:hAnsi="Arial" w:cs="Arial"/>
          <w:color w:val="auto"/>
          <w:sz w:val="22"/>
          <w:szCs w:val="22"/>
        </w:rPr>
        <w:t>s</w:t>
      </w:r>
      <w:r>
        <w:rPr>
          <w:rFonts w:ascii="Arial" w:hAnsi="Arial" w:cs="Arial"/>
          <w:color w:val="auto"/>
          <w:sz w:val="22"/>
          <w:szCs w:val="22"/>
        </w:rPr>
        <w:t xml:space="preserve"> du projet ? </w:t>
      </w:r>
    </w:p>
    <w:p w14:paraId="622A447F" w14:textId="77777777" w:rsidR="00574B87" w:rsidRPr="00574B87" w:rsidRDefault="00574B87" w:rsidP="00574B87">
      <w:pPr>
        <w:pStyle w:val="Default"/>
        <w:spacing w:after="120"/>
        <w:ind w:left="720"/>
        <w:rPr>
          <w:rFonts w:ascii="Arial" w:hAnsi="Arial" w:cs="Arial"/>
          <w:bCs/>
          <w:sz w:val="22"/>
          <w:szCs w:val="22"/>
        </w:rPr>
      </w:pPr>
    </w:p>
    <w:p w14:paraId="68F601A1" w14:textId="3326895A" w:rsidR="00831C0A" w:rsidRPr="00831C0A" w:rsidRDefault="00831C0A" w:rsidP="00831C0A">
      <w:pPr>
        <w:pStyle w:val="Default"/>
        <w:numPr>
          <w:ilvl w:val="1"/>
          <w:numId w:val="19"/>
        </w:numPr>
        <w:spacing w:after="120"/>
        <w:ind w:left="284"/>
        <w:rPr>
          <w:rFonts w:ascii="Arial" w:hAnsi="Arial" w:cs="Arial"/>
          <w:b/>
          <w:sz w:val="22"/>
          <w:szCs w:val="22"/>
        </w:rPr>
      </w:pPr>
      <w:r w:rsidRPr="00831C0A">
        <w:rPr>
          <w:rFonts w:ascii="Arial" w:hAnsi="Arial" w:cs="Arial"/>
          <w:b/>
          <w:sz w:val="22"/>
          <w:szCs w:val="22"/>
        </w:rPr>
        <w:t>4.2 Questions spécifiques</w:t>
      </w:r>
      <w:r w:rsidR="0063439B">
        <w:rPr>
          <w:rFonts w:ascii="Arial" w:hAnsi="Arial" w:cs="Arial"/>
          <w:b/>
          <w:sz w:val="22"/>
          <w:szCs w:val="22"/>
        </w:rPr>
        <w:t xml:space="preserve"> non exhaustives</w:t>
      </w:r>
    </w:p>
    <w:p w14:paraId="40A96BEF" w14:textId="76E4ED84" w:rsidR="00831C0A" w:rsidRDefault="00831C0A" w:rsidP="00831C0A">
      <w:pPr>
        <w:pStyle w:val="Default"/>
        <w:numPr>
          <w:ilvl w:val="0"/>
          <w:numId w:val="23"/>
        </w:numPr>
        <w:ind w:left="714" w:hanging="357"/>
        <w:jc w:val="both"/>
        <w:rPr>
          <w:rFonts w:ascii="Arial" w:hAnsi="Arial" w:cs="Arial"/>
          <w:color w:val="auto"/>
          <w:sz w:val="22"/>
          <w:szCs w:val="22"/>
        </w:rPr>
      </w:pPr>
      <w:r w:rsidRPr="00831C0A">
        <w:rPr>
          <w:rFonts w:ascii="Arial" w:hAnsi="Arial" w:cs="Arial"/>
          <w:color w:val="auto"/>
          <w:sz w:val="22"/>
          <w:szCs w:val="22"/>
        </w:rPr>
        <w:t xml:space="preserve">Dans quelle mesure le projet contribue-t-il à l’atteinte </w:t>
      </w:r>
      <w:r w:rsidRPr="001A3C35">
        <w:rPr>
          <w:rFonts w:ascii="Arial" w:hAnsi="Arial" w:cs="Arial"/>
          <w:color w:val="000000" w:themeColor="text1"/>
          <w:sz w:val="22"/>
          <w:szCs w:val="22"/>
        </w:rPr>
        <w:t>d</w:t>
      </w:r>
      <w:r>
        <w:rPr>
          <w:rFonts w:ascii="Arial" w:hAnsi="Arial" w:cs="Arial"/>
          <w:color w:val="000000" w:themeColor="text1"/>
          <w:sz w:val="22"/>
          <w:szCs w:val="22"/>
        </w:rPr>
        <w:t xml:space="preserve">e </w:t>
      </w:r>
      <w:r w:rsidR="00E50B18">
        <w:rPr>
          <w:rFonts w:ascii="Arial" w:hAnsi="Arial" w:cs="Arial"/>
          <w:color w:val="000000" w:themeColor="text1"/>
          <w:sz w:val="22"/>
          <w:szCs w:val="22"/>
        </w:rPr>
        <w:t>l</w:t>
      </w:r>
      <w:r w:rsidR="00E50B18" w:rsidRPr="001A3C35">
        <w:rPr>
          <w:rFonts w:ascii="Arial" w:hAnsi="Arial" w:cs="Arial"/>
          <w:color w:val="000000" w:themeColor="text1"/>
          <w:sz w:val="22"/>
          <w:szCs w:val="22"/>
        </w:rPr>
        <w:t>’a</w:t>
      </w:r>
      <w:r w:rsidR="00E50B18">
        <w:rPr>
          <w:rFonts w:ascii="Arial" w:hAnsi="Arial" w:cs="Arial"/>
          <w:color w:val="000000" w:themeColor="text1"/>
          <w:sz w:val="22"/>
          <w:szCs w:val="22"/>
        </w:rPr>
        <w:t xml:space="preserve">mélioration </w:t>
      </w:r>
      <w:r>
        <w:rPr>
          <w:rFonts w:ascii="Arial" w:hAnsi="Arial" w:cs="Arial"/>
          <w:color w:val="000000" w:themeColor="text1"/>
          <w:sz w:val="22"/>
          <w:szCs w:val="22"/>
        </w:rPr>
        <w:t xml:space="preserve">de </w:t>
      </w:r>
      <w:r w:rsidRPr="001A3C35">
        <w:rPr>
          <w:rFonts w:ascii="Arial" w:hAnsi="Arial" w:cs="Arial"/>
          <w:color w:val="000000" w:themeColor="text1"/>
          <w:sz w:val="22"/>
          <w:szCs w:val="22"/>
        </w:rPr>
        <w:t xml:space="preserve">l'accès à l'éducation primaire de qualité pour au moins 17 000 enfants âgés de 5 et de 15 ans dans </w:t>
      </w:r>
      <w:r w:rsidR="00C05BA6">
        <w:rPr>
          <w:rFonts w:ascii="Arial" w:hAnsi="Arial" w:cs="Arial"/>
          <w:color w:val="000000" w:themeColor="text1"/>
          <w:sz w:val="22"/>
          <w:szCs w:val="22"/>
        </w:rPr>
        <w:t xml:space="preserve">47 </w:t>
      </w:r>
      <w:r w:rsidRPr="001A3C35">
        <w:rPr>
          <w:rFonts w:ascii="Arial" w:hAnsi="Arial" w:cs="Arial"/>
          <w:color w:val="000000" w:themeColor="text1"/>
          <w:sz w:val="22"/>
          <w:szCs w:val="22"/>
        </w:rPr>
        <w:t>écoles primaires publics du district de Vatomandry</w:t>
      </w:r>
      <w:r w:rsidR="00C05BA6">
        <w:rPr>
          <w:rFonts w:ascii="Arial" w:hAnsi="Arial" w:cs="Arial"/>
          <w:color w:val="000000" w:themeColor="text1"/>
          <w:sz w:val="22"/>
          <w:szCs w:val="22"/>
        </w:rPr>
        <w:t xml:space="preserve"> </w:t>
      </w:r>
      <w:r w:rsidRPr="00831C0A">
        <w:rPr>
          <w:rFonts w:ascii="Arial" w:hAnsi="Arial" w:cs="Arial"/>
          <w:color w:val="auto"/>
          <w:sz w:val="22"/>
          <w:szCs w:val="22"/>
        </w:rPr>
        <w:t>?</w:t>
      </w:r>
    </w:p>
    <w:p w14:paraId="0A082258" w14:textId="00584B10" w:rsidR="005109B2" w:rsidRDefault="005109B2" w:rsidP="00831C0A">
      <w:pPr>
        <w:pStyle w:val="Default"/>
        <w:numPr>
          <w:ilvl w:val="0"/>
          <w:numId w:val="23"/>
        </w:numPr>
        <w:ind w:left="714" w:hanging="357"/>
        <w:jc w:val="both"/>
        <w:rPr>
          <w:rFonts w:ascii="Arial" w:hAnsi="Arial" w:cs="Arial"/>
          <w:color w:val="auto"/>
          <w:sz w:val="22"/>
          <w:szCs w:val="22"/>
        </w:rPr>
      </w:pPr>
      <w:r w:rsidRPr="00574B87">
        <w:rPr>
          <w:rFonts w:ascii="Arial" w:hAnsi="Arial" w:cs="Arial"/>
          <w:color w:val="auto"/>
          <w:sz w:val="22"/>
          <w:szCs w:val="22"/>
        </w:rPr>
        <w:lastRenderedPageBreak/>
        <w:t>Quel est le niveau actuel de scolarisation des enfants (distinguer garçons et filles) dans les communes d’intervention et spécifiquement dans les villages ciblés ?</w:t>
      </w:r>
    </w:p>
    <w:p w14:paraId="56444ACD" w14:textId="4035EFAB" w:rsidR="005109B2" w:rsidRPr="00831C0A" w:rsidRDefault="005109B2" w:rsidP="00831C0A">
      <w:pPr>
        <w:pStyle w:val="Default"/>
        <w:numPr>
          <w:ilvl w:val="0"/>
          <w:numId w:val="23"/>
        </w:numPr>
        <w:ind w:left="714" w:hanging="357"/>
        <w:jc w:val="both"/>
        <w:rPr>
          <w:rFonts w:ascii="Arial" w:hAnsi="Arial" w:cs="Arial"/>
          <w:color w:val="auto"/>
          <w:sz w:val="22"/>
          <w:szCs w:val="22"/>
        </w:rPr>
      </w:pPr>
      <w:r>
        <w:rPr>
          <w:rFonts w:ascii="Arial" w:hAnsi="Arial" w:cs="Arial"/>
          <w:color w:val="auto"/>
          <w:sz w:val="22"/>
          <w:szCs w:val="22"/>
        </w:rPr>
        <w:t>Quels sont les taux d’admission, de rétention,</w:t>
      </w:r>
      <w:r w:rsidR="00372AB1">
        <w:rPr>
          <w:rFonts w:ascii="Arial" w:hAnsi="Arial" w:cs="Arial"/>
          <w:color w:val="auto"/>
          <w:sz w:val="22"/>
          <w:szCs w:val="22"/>
        </w:rPr>
        <w:t xml:space="preserve"> de redoublement, de passage,</w:t>
      </w:r>
      <w:r>
        <w:rPr>
          <w:rFonts w:ascii="Arial" w:hAnsi="Arial" w:cs="Arial"/>
          <w:color w:val="auto"/>
          <w:sz w:val="22"/>
          <w:szCs w:val="22"/>
        </w:rPr>
        <w:t xml:space="preserve"> d’abandon, de présence en période de soudure des élèves, par sexe, niveau et par année ?</w:t>
      </w:r>
      <w:r w:rsidR="00372AB1">
        <w:rPr>
          <w:rFonts w:ascii="Arial" w:hAnsi="Arial" w:cs="Arial"/>
          <w:color w:val="auto"/>
          <w:sz w:val="22"/>
          <w:szCs w:val="22"/>
        </w:rPr>
        <w:t xml:space="preserve"> </w:t>
      </w:r>
    </w:p>
    <w:p w14:paraId="2B566945" w14:textId="32C65E57" w:rsidR="005109B2" w:rsidRPr="005109B2" w:rsidRDefault="005109B2" w:rsidP="005109B2">
      <w:pPr>
        <w:pStyle w:val="Default"/>
        <w:numPr>
          <w:ilvl w:val="0"/>
          <w:numId w:val="23"/>
        </w:numPr>
        <w:spacing w:after="120"/>
        <w:jc w:val="both"/>
        <w:rPr>
          <w:rFonts w:ascii="Arial" w:hAnsi="Arial" w:cs="Arial"/>
          <w:color w:val="auto"/>
          <w:sz w:val="22"/>
          <w:szCs w:val="22"/>
        </w:rPr>
      </w:pPr>
      <w:r>
        <w:rPr>
          <w:rFonts w:ascii="Arial" w:hAnsi="Arial" w:cs="Arial"/>
          <w:color w:val="auto"/>
          <w:sz w:val="22"/>
          <w:szCs w:val="22"/>
        </w:rPr>
        <w:t>Evaluer les relations avec les différentes parties prenantes du projet ?</w:t>
      </w:r>
    </w:p>
    <w:p w14:paraId="3E9E7FA0" w14:textId="4778E20E" w:rsidR="00831C0A" w:rsidRPr="00831C0A" w:rsidRDefault="00831C0A" w:rsidP="00831C0A">
      <w:pPr>
        <w:pStyle w:val="Default"/>
        <w:numPr>
          <w:ilvl w:val="0"/>
          <w:numId w:val="23"/>
        </w:numPr>
        <w:ind w:left="714" w:hanging="357"/>
        <w:jc w:val="both"/>
        <w:rPr>
          <w:rFonts w:ascii="Arial" w:hAnsi="Arial" w:cs="Arial"/>
          <w:color w:val="auto"/>
          <w:sz w:val="22"/>
          <w:szCs w:val="22"/>
        </w:rPr>
      </w:pPr>
      <w:r>
        <w:rPr>
          <w:rFonts w:ascii="Arial" w:hAnsi="Arial" w:cs="Arial"/>
          <w:color w:val="auto"/>
          <w:sz w:val="22"/>
          <w:szCs w:val="22"/>
        </w:rPr>
        <w:t xml:space="preserve">Les autorités du domaine de l’éducation à tous les niveaux (ministère – DREN – </w:t>
      </w:r>
      <w:r w:rsidR="00C05BA6">
        <w:rPr>
          <w:rFonts w:ascii="Arial" w:hAnsi="Arial" w:cs="Arial"/>
          <w:color w:val="auto"/>
          <w:sz w:val="22"/>
          <w:szCs w:val="22"/>
        </w:rPr>
        <w:t xml:space="preserve"> </w:t>
      </w:r>
      <w:proofErr w:type="spellStart"/>
      <w:r w:rsidR="00C05BA6">
        <w:rPr>
          <w:rFonts w:ascii="Arial" w:hAnsi="Arial" w:cs="Arial"/>
          <w:color w:val="auto"/>
          <w:sz w:val="22"/>
          <w:szCs w:val="22"/>
        </w:rPr>
        <w:t>CiSco</w:t>
      </w:r>
      <w:proofErr w:type="spellEnd"/>
      <w:r>
        <w:rPr>
          <w:rFonts w:ascii="Arial" w:hAnsi="Arial" w:cs="Arial"/>
          <w:color w:val="auto"/>
          <w:sz w:val="22"/>
          <w:szCs w:val="22"/>
        </w:rPr>
        <w:t xml:space="preserve">– ZAP) </w:t>
      </w:r>
      <w:r w:rsidRPr="00831C0A">
        <w:rPr>
          <w:rFonts w:ascii="Arial" w:hAnsi="Arial" w:cs="Arial"/>
          <w:color w:val="auto"/>
          <w:sz w:val="22"/>
          <w:szCs w:val="22"/>
        </w:rPr>
        <w:t>se sentent-elles capables d’influencer les décisions</w:t>
      </w:r>
      <w:r w:rsidR="009524D6">
        <w:rPr>
          <w:rFonts w:ascii="Arial" w:hAnsi="Arial" w:cs="Arial"/>
          <w:color w:val="auto"/>
          <w:sz w:val="22"/>
          <w:szCs w:val="22"/>
        </w:rPr>
        <w:t xml:space="preserve"> – continuer les avancées acquis par le projet et démultiplier ces actions d</w:t>
      </w:r>
      <w:r w:rsidR="009524D6">
        <w:rPr>
          <w:rFonts w:ascii="Arial" w:hAnsi="Arial" w:cs="Arial"/>
          <w:color w:val="000000" w:themeColor="text1"/>
          <w:sz w:val="22"/>
          <w:szCs w:val="22"/>
        </w:rPr>
        <w:t>’amélioration de la qualité de l'éducation primaire</w:t>
      </w:r>
      <w:r w:rsidR="00BD7FF8">
        <w:rPr>
          <w:rFonts w:ascii="Arial" w:hAnsi="Arial" w:cs="Arial"/>
          <w:color w:val="000000" w:themeColor="text1"/>
          <w:sz w:val="22"/>
          <w:szCs w:val="22"/>
        </w:rPr>
        <w:t xml:space="preserve"> </w:t>
      </w:r>
      <w:r w:rsidR="009524D6">
        <w:rPr>
          <w:rFonts w:ascii="Arial" w:hAnsi="Arial" w:cs="Arial"/>
          <w:color w:val="000000" w:themeColor="text1"/>
          <w:sz w:val="22"/>
          <w:szCs w:val="22"/>
        </w:rPr>
        <w:t>dans d’autres localités?</w:t>
      </w:r>
      <w:r w:rsidRPr="00831C0A">
        <w:rPr>
          <w:rFonts w:ascii="Arial" w:hAnsi="Arial" w:cs="Arial"/>
          <w:color w:val="auto"/>
          <w:sz w:val="22"/>
          <w:szCs w:val="22"/>
        </w:rPr>
        <w:t xml:space="preserve"> </w:t>
      </w:r>
    </w:p>
    <w:p w14:paraId="6192E1C2" w14:textId="221FB3D7" w:rsidR="00831C0A" w:rsidRDefault="00831C0A" w:rsidP="00831C0A">
      <w:pPr>
        <w:pStyle w:val="Default"/>
        <w:numPr>
          <w:ilvl w:val="0"/>
          <w:numId w:val="23"/>
        </w:numPr>
        <w:ind w:left="714" w:hanging="357"/>
        <w:jc w:val="both"/>
        <w:rPr>
          <w:rFonts w:ascii="Arial" w:hAnsi="Arial" w:cs="Arial"/>
          <w:color w:val="auto"/>
          <w:sz w:val="22"/>
          <w:szCs w:val="22"/>
        </w:rPr>
      </w:pPr>
      <w:r w:rsidRPr="00831C0A">
        <w:rPr>
          <w:rFonts w:ascii="Arial" w:hAnsi="Arial" w:cs="Arial"/>
          <w:color w:val="auto"/>
          <w:sz w:val="22"/>
          <w:szCs w:val="22"/>
        </w:rPr>
        <w:t xml:space="preserve">Quel est le niveau d’atteinte de chaque résultat attendu par rapport aux prévisions ? les réalisations ont-elles </w:t>
      </w:r>
      <w:r w:rsidR="00C05BA6" w:rsidRPr="00831C0A">
        <w:rPr>
          <w:rFonts w:ascii="Arial" w:hAnsi="Arial" w:cs="Arial"/>
          <w:color w:val="auto"/>
          <w:sz w:val="22"/>
          <w:szCs w:val="22"/>
        </w:rPr>
        <w:t xml:space="preserve">atteint </w:t>
      </w:r>
      <w:r w:rsidRPr="00831C0A">
        <w:rPr>
          <w:rFonts w:ascii="Arial" w:hAnsi="Arial" w:cs="Arial"/>
          <w:color w:val="auto"/>
          <w:sz w:val="22"/>
          <w:szCs w:val="22"/>
        </w:rPr>
        <w:t xml:space="preserve">le niveau souhaité </w:t>
      </w:r>
      <w:r w:rsidR="00BD7FF8">
        <w:rPr>
          <w:rFonts w:ascii="Arial" w:hAnsi="Arial" w:cs="Arial"/>
          <w:color w:val="auto"/>
          <w:sz w:val="22"/>
          <w:szCs w:val="22"/>
        </w:rPr>
        <w:t>aussi bien au niveau quantitatif que qualitatif</w:t>
      </w:r>
      <w:r w:rsidR="00BD7FF8" w:rsidRPr="00831C0A">
        <w:rPr>
          <w:rFonts w:ascii="Arial" w:hAnsi="Arial" w:cs="Arial"/>
          <w:color w:val="auto"/>
          <w:sz w:val="22"/>
          <w:szCs w:val="22"/>
        </w:rPr>
        <w:t xml:space="preserve"> ?</w:t>
      </w:r>
      <w:r w:rsidRPr="00831C0A">
        <w:rPr>
          <w:rFonts w:ascii="Arial" w:hAnsi="Arial" w:cs="Arial"/>
          <w:color w:val="auto"/>
          <w:sz w:val="22"/>
          <w:szCs w:val="22"/>
        </w:rPr>
        <w:t xml:space="preserve"> Pourquoi ? </w:t>
      </w:r>
    </w:p>
    <w:p w14:paraId="5CADA57C" w14:textId="43E1C878" w:rsidR="005109B2" w:rsidRPr="00E52007" w:rsidRDefault="005109B2" w:rsidP="00831C0A">
      <w:pPr>
        <w:pStyle w:val="Default"/>
        <w:numPr>
          <w:ilvl w:val="0"/>
          <w:numId w:val="23"/>
        </w:numPr>
        <w:ind w:left="714" w:hanging="357"/>
        <w:jc w:val="both"/>
        <w:rPr>
          <w:rFonts w:ascii="Arial" w:hAnsi="Arial" w:cs="Arial"/>
          <w:color w:val="auto"/>
          <w:sz w:val="22"/>
          <w:szCs w:val="22"/>
        </w:rPr>
      </w:pPr>
      <w:r w:rsidRPr="00E52007">
        <w:rPr>
          <w:rFonts w:ascii="Arial" w:hAnsi="Arial" w:cs="Arial"/>
          <w:color w:val="auto"/>
          <w:sz w:val="22"/>
          <w:szCs w:val="22"/>
        </w:rPr>
        <w:t>Quels effets/impacts l’amélioration des infrastructures a-t-elle eu sur la fréquentation des écoles ou encore à l’amélioration de la qualité de l’enseignement ?</w:t>
      </w:r>
    </w:p>
    <w:p w14:paraId="47D46FB9" w14:textId="1E936817" w:rsidR="005109B2" w:rsidRPr="00E52007" w:rsidRDefault="005109B2" w:rsidP="00831C0A">
      <w:pPr>
        <w:pStyle w:val="Default"/>
        <w:numPr>
          <w:ilvl w:val="0"/>
          <w:numId w:val="23"/>
        </w:numPr>
        <w:ind w:left="714" w:hanging="357"/>
        <w:jc w:val="both"/>
        <w:rPr>
          <w:rFonts w:ascii="Arial" w:hAnsi="Arial" w:cs="Arial"/>
          <w:color w:val="auto"/>
          <w:sz w:val="22"/>
          <w:szCs w:val="22"/>
        </w:rPr>
      </w:pPr>
      <w:r w:rsidRPr="00E52007">
        <w:rPr>
          <w:rFonts w:ascii="Arial" w:hAnsi="Arial" w:cs="Arial"/>
          <w:color w:val="auto"/>
          <w:sz w:val="22"/>
          <w:szCs w:val="22"/>
        </w:rPr>
        <w:t xml:space="preserve">L’amélioration de l’accessibilité à l’eau à travers les pompes à eau ou encore l’assainissement ont-ils eu des effets sur l’hygiène et la santé de élèves ? </w:t>
      </w:r>
    </w:p>
    <w:p w14:paraId="0556F34B" w14:textId="556B1EE8" w:rsidR="00372AB1" w:rsidRPr="00E52007" w:rsidRDefault="00372AB1" w:rsidP="00831C0A">
      <w:pPr>
        <w:pStyle w:val="Default"/>
        <w:numPr>
          <w:ilvl w:val="0"/>
          <w:numId w:val="23"/>
        </w:numPr>
        <w:ind w:left="714" w:hanging="357"/>
        <w:jc w:val="both"/>
        <w:rPr>
          <w:rFonts w:ascii="Arial" w:hAnsi="Arial" w:cs="Arial"/>
          <w:color w:val="auto"/>
          <w:sz w:val="22"/>
          <w:szCs w:val="22"/>
        </w:rPr>
      </w:pPr>
      <w:r w:rsidRPr="00E52007">
        <w:rPr>
          <w:rFonts w:ascii="Arial" w:hAnsi="Arial" w:cs="Arial"/>
          <w:color w:val="auto"/>
          <w:sz w:val="22"/>
          <w:szCs w:val="22"/>
        </w:rPr>
        <w:t xml:space="preserve">Quels ont été les effets </w:t>
      </w:r>
      <w:r w:rsidR="007C0693" w:rsidRPr="00E52007">
        <w:rPr>
          <w:rFonts w:ascii="Arial" w:hAnsi="Arial" w:cs="Arial"/>
          <w:color w:val="auto"/>
          <w:sz w:val="22"/>
          <w:szCs w:val="22"/>
        </w:rPr>
        <w:t xml:space="preserve">engendrés par la mise à disposition </w:t>
      </w:r>
      <w:r w:rsidRPr="00E52007">
        <w:rPr>
          <w:rFonts w:ascii="Arial" w:hAnsi="Arial" w:cs="Arial"/>
          <w:color w:val="auto"/>
          <w:sz w:val="22"/>
          <w:szCs w:val="22"/>
        </w:rPr>
        <w:t>d</w:t>
      </w:r>
      <w:r w:rsidR="007C0693" w:rsidRPr="00E52007">
        <w:rPr>
          <w:rFonts w:ascii="Arial" w:hAnsi="Arial" w:cs="Arial"/>
          <w:color w:val="auto"/>
          <w:sz w:val="22"/>
          <w:szCs w:val="22"/>
        </w:rPr>
        <w:t>’</w:t>
      </w:r>
      <w:r w:rsidRPr="00E52007">
        <w:rPr>
          <w:rFonts w:ascii="Arial" w:hAnsi="Arial" w:cs="Arial"/>
          <w:color w:val="auto"/>
          <w:sz w:val="22"/>
          <w:szCs w:val="22"/>
        </w:rPr>
        <w:t>équipements (matériels, livres éducatifs…) par le projet sur l’amélioration de la qualité de l’éducation ?</w:t>
      </w:r>
    </w:p>
    <w:p w14:paraId="397CD980" w14:textId="08C2886B" w:rsidR="00372AB1" w:rsidRPr="00E52007" w:rsidRDefault="00372AB1" w:rsidP="00372AB1">
      <w:pPr>
        <w:pStyle w:val="Default"/>
        <w:numPr>
          <w:ilvl w:val="0"/>
          <w:numId w:val="23"/>
        </w:numPr>
        <w:ind w:left="714" w:hanging="357"/>
        <w:jc w:val="both"/>
        <w:rPr>
          <w:rFonts w:ascii="Arial" w:hAnsi="Arial" w:cs="Arial"/>
          <w:color w:val="auto"/>
          <w:sz w:val="22"/>
          <w:szCs w:val="22"/>
        </w:rPr>
      </w:pPr>
      <w:r w:rsidRPr="00E52007">
        <w:rPr>
          <w:rFonts w:ascii="Arial" w:hAnsi="Arial" w:cs="Arial"/>
          <w:color w:val="auto"/>
          <w:sz w:val="22"/>
          <w:szCs w:val="22"/>
        </w:rPr>
        <w:t>Combien de professeurs parmi ceux formés ont-ils effectivement améliorés leurs capacités et/ou gère</w:t>
      </w:r>
      <w:r w:rsidR="007C0693" w:rsidRPr="00E52007">
        <w:rPr>
          <w:rFonts w:ascii="Arial" w:hAnsi="Arial" w:cs="Arial"/>
          <w:color w:val="auto"/>
          <w:sz w:val="22"/>
          <w:szCs w:val="22"/>
        </w:rPr>
        <w:t>nt</w:t>
      </w:r>
      <w:r w:rsidRPr="00E52007">
        <w:rPr>
          <w:rFonts w:ascii="Arial" w:hAnsi="Arial" w:cs="Arial"/>
          <w:color w:val="auto"/>
          <w:sz w:val="22"/>
          <w:szCs w:val="22"/>
        </w:rPr>
        <w:t xml:space="preserve"> des classes multigrades ?</w:t>
      </w:r>
    </w:p>
    <w:p w14:paraId="180CEF68" w14:textId="46E723BE" w:rsidR="00372AB1" w:rsidRPr="00E52007" w:rsidRDefault="00372AB1" w:rsidP="0026208D">
      <w:pPr>
        <w:pStyle w:val="Default"/>
        <w:numPr>
          <w:ilvl w:val="0"/>
          <w:numId w:val="23"/>
        </w:numPr>
        <w:ind w:left="714" w:hanging="357"/>
        <w:jc w:val="both"/>
        <w:rPr>
          <w:rFonts w:ascii="Arial" w:hAnsi="Arial" w:cs="Arial"/>
          <w:color w:val="auto"/>
          <w:sz w:val="22"/>
          <w:szCs w:val="22"/>
        </w:rPr>
      </w:pPr>
      <w:r w:rsidRPr="00E52007">
        <w:rPr>
          <w:rFonts w:ascii="Arial" w:hAnsi="Arial" w:cs="Arial"/>
          <w:color w:val="auto"/>
          <w:sz w:val="22"/>
          <w:szCs w:val="22"/>
        </w:rPr>
        <w:t>Combien d’AGR/d’actions ont-elles été mises en place pour appuyer la scolarisation des enfants notamment des filles ?</w:t>
      </w:r>
    </w:p>
    <w:p w14:paraId="57C5F551" w14:textId="77777777" w:rsidR="0026208D" w:rsidRPr="00E52007" w:rsidRDefault="00372AB1" w:rsidP="0026208D">
      <w:pPr>
        <w:pStyle w:val="ListParagraph"/>
        <w:numPr>
          <w:ilvl w:val="0"/>
          <w:numId w:val="23"/>
        </w:numPr>
        <w:jc w:val="both"/>
      </w:pPr>
      <w:r w:rsidRPr="00E52007">
        <w:t xml:space="preserve">Combien d’AVEC </w:t>
      </w:r>
      <w:proofErr w:type="spellStart"/>
      <w:r w:rsidRPr="00E52007">
        <w:t>sont</w:t>
      </w:r>
      <w:proofErr w:type="spellEnd"/>
      <w:r w:rsidRPr="00E52007">
        <w:t xml:space="preserve"> fonctionnelles et mettent en place des AGR</w:t>
      </w:r>
      <w:r w:rsidR="0026208D" w:rsidRPr="00E52007">
        <w:t xml:space="preserve"> et quel est l’estimation de leur taux de réplication dans les zones du projet ou dans les zones à proximité ? </w:t>
      </w:r>
    </w:p>
    <w:p w14:paraId="60793A14" w14:textId="68E15B14" w:rsidR="00372AB1" w:rsidRPr="00E52007" w:rsidRDefault="0026208D" w:rsidP="0026208D">
      <w:pPr>
        <w:pStyle w:val="ListParagraph"/>
        <w:numPr>
          <w:ilvl w:val="0"/>
          <w:numId w:val="23"/>
        </w:numPr>
        <w:jc w:val="both"/>
      </w:pPr>
      <w:r w:rsidRPr="00E52007">
        <w:t>Quels est le r</w:t>
      </w:r>
      <w:r w:rsidR="00372AB1" w:rsidRPr="00E52007">
        <w:t>eve</w:t>
      </w:r>
      <w:r w:rsidRPr="00E52007">
        <w:t>nu</w:t>
      </w:r>
      <w:r w:rsidR="00372AB1" w:rsidRPr="00E52007">
        <w:t xml:space="preserve"> moyen hebdo</w:t>
      </w:r>
      <w:r w:rsidRPr="00E52007">
        <w:t>madaire</w:t>
      </w:r>
      <w:r w:rsidR="00372AB1" w:rsidRPr="00E52007">
        <w:t xml:space="preserve"> des membres des AVEC versus </w:t>
      </w:r>
      <w:r w:rsidRPr="00E52007">
        <w:t>leur revenu au début</w:t>
      </w:r>
      <w:r w:rsidR="00372AB1" w:rsidRPr="00E52007">
        <w:t xml:space="preserve"> du projet ?</w:t>
      </w:r>
      <w:r w:rsidRPr="00E52007">
        <w:t xml:space="preserve"> Quel est le taux d’accroissement des revenus des parents d’élèves ? </w:t>
      </w:r>
    </w:p>
    <w:p w14:paraId="25B5F047" w14:textId="39F0D793" w:rsidR="00372AB1" w:rsidRPr="00E52007" w:rsidRDefault="0026208D" w:rsidP="0026208D">
      <w:pPr>
        <w:pStyle w:val="ListParagraph"/>
        <w:numPr>
          <w:ilvl w:val="0"/>
          <w:numId w:val="23"/>
        </w:numPr>
        <w:jc w:val="both"/>
      </w:pPr>
      <w:r w:rsidRPr="00E52007">
        <w:t xml:space="preserve">Estimer le pourcentage d’augmentation du nombre de repas </w:t>
      </w:r>
      <w:r w:rsidR="00372AB1" w:rsidRPr="00E52007">
        <w:t>pris</w:t>
      </w:r>
      <w:r w:rsidRPr="00E52007">
        <w:t xml:space="preserve"> par </w:t>
      </w:r>
      <w:r w:rsidR="007C0693" w:rsidRPr="00E52007">
        <w:t xml:space="preserve">foyer </w:t>
      </w:r>
      <w:r w:rsidRPr="00E52007">
        <w:t xml:space="preserve">au cours de l’année </w:t>
      </w:r>
      <w:r w:rsidR="00372AB1" w:rsidRPr="00E52007">
        <w:t xml:space="preserve">et particulièrement </w:t>
      </w:r>
      <w:r w:rsidRPr="00E52007">
        <w:t xml:space="preserve">durant </w:t>
      </w:r>
      <w:r w:rsidR="00372AB1" w:rsidRPr="00E52007">
        <w:t>la période de soudure</w:t>
      </w:r>
      <w:r w:rsidRPr="00E52007">
        <w:t xml:space="preserve"> et ce depuis le début du projet</w:t>
      </w:r>
      <w:r w:rsidR="00524419" w:rsidRPr="00E52007">
        <w:t xml:space="preserve"> </w:t>
      </w:r>
      <w:r w:rsidR="00372AB1" w:rsidRPr="00E52007">
        <w:t>?</w:t>
      </w:r>
    </w:p>
    <w:p w14:paraId="5AEBB800" w14:textId="35430DB5" w:rsidR="00831C0A" w:rsidRPr="00E52007" w:rsidRDefault="0026208D" w:rsidP="00831C0A">
      <w:pPr>
        <w:pStyle w:val="Default"/>
        <w:numPr>
          <w:ilvl w:val="0"/>
          <w:numId w:val="23"/>
        </w:numPr>
        <w:ind w:left="714" w:hanging="357"/>
        <w:jc w:val="both"/>
        <w:rPr>
          <w:rFonts w:ascii="Arial" w:hAnsi="Arial" w:cs="Arial"/>
          <w:color w:val="auto"/>
          <w:sz w:val="22"/>
          <w:szCs w:val="22"/>
        </w:rPr>
      </w:pPr>
      <w:r w:rsidRPr="00E52007">
        <w:rPr>
          <w:color w:val="auto"/>
        </w:rPr>
        <w:t>Quels est le nombre d’a</w:t>
      </w:r>
      <w:r w:rsidR="00372AB1" w:rsidRPr="00E52007">
        <w:rPr>
          <w:color w:val="auto"/>
        </w:rPr>
        <w:t xml:space="preserve">ctions mises en place par les clubs RRC </w:t>
      </w:r>
      <w:r w:rsidRPr="00E52007">
        <w:rPr>
          <w:color w:val="auto"/>
        </w:rPr>
        <w:t xml:space="preserve">et leurs effets sur les changements de comportements et l’amélioration des pratiques liées à la RRC ? </w:t>
      </w:r>
      <w:r w:rsidR="00831C0A" w:rsidRPr="00E52007">
        <w:rPr>
          <w:rFonts w:ascii="Arial" w:hAnsi="Arial" w:cs="Arial"/>
          <w:color w:val="auto"/>
          <w:sz w:val="22"/>
          <w:szCs w:val="22"/>
        </w:rPr>
        <w:t>Les ressources ont-elles été adéquatement mobilisées pour chaque résultat attendu ?</w:t>
      </w:r>
    </w:p>
    <w:p w14:paraId="2B6FE6E7" w14:textId="7D5F6693" w:rsidR="0063439B" w:rsidRDefault="00831C0A" w:rsidP="00524419">
      <w:pPr>
        <w:pStyle w:val="Default"/>
        <w:numPr>
          <w:ilvl w:val="0"/>
          <w:numId w:val="23"/>
        </w:numPr>
        <w:spacing w:after="120"/>
        <w:jc w:val="both"/>
        <w:rPr>
          <w:rFonts w:ascii="Arial" w:hAnsi="Arial" w:cs="Arial"/>
          <w:color w:val="auto"/>
          <w:sz w:val="22"/>
          <w:szCs w:val="22"/>
        </w:rPr>
      </w:pPr>
      <w:r w:rsidRPr="00831C0A">
        <w:rPr>
          <w:rFonts w:ascii="Arial" w:hAnsi="Arial" w:cs="Arial"/>
          <w:color w:val="auto"/>
          <w:sz w:val="22"/>
          <w:szCs w:val="22"/>
        </w:rPr>
        <w:t>Quels sont les principaux obstacles qui ont fait barrage à l’atteinte des objectifs, en cette fin du projet ? Quelles en sont les causes ? Quelles recommandations pour leur résolution ?</w:t>
      </w:r>
    </w:p>
    <w:p w14:paraId="4FEF0AE4" w14:textId="77777777" w:rsidR="00524419" w:rsidRPr="00524419" w:rsidRDefault="00524419" w:rsidP="00524419">
      <w:pPr>
        <w:pStyle w:val="Default"/>
        <w:spacing w:after="120"/>
        <w:ind w:left="720"/>
        <w:jc w:val="both"/>
        <w:rPr>
          <w:rFonts w:ascii="Arial" w:hAnsi="Arial" w:cs="Arial"/>
          <w:color w:val="auto"/>
          <w:sz w:val="22"/>
          <w:szCs w:val="22"/>
        </w:rPr>
      </w:pPr>
    </w:p>
    <w:p w14:paraId="0B355D0C" w14:textId="77777777" w:rsidR="00831C0A" w:rsidRPr="00831C0A" w:rsidRDefault="00831C0A" w:rsidP="00831C0A">
      <w:pPr>
        <w:pStyle w:val="Heading3"/>
        <w:numPr>
          <w:ilvl w:val="0"/>
          <w:numId w:val="10"/>
        </w:numPr>
        <w:spacing w:before="0" w:after="120"/>
        <w:rPr>
          <w:sz w:val="22"/>
          <w:szCs w:val="22"/>
        </w:rPr>
      </w:pPr>
      <w:r w:rsidRPr="00831C0A">
        <w:rPr>
          <w:sz w:val="22"/>
          <w:szCs w:val="22"/>
        </w:rPr>
        <w:t xml:space="preserve">APPROCHE ET METHODOLOGIE D’INTERVENTION </w:t>
      </w:r>
    </w:p>
    <w:p w14:paraId="193F39ED" w14:textId="77777777" w:rsidR="00831C0A" w:rsidRPr="00831C0A" w:rsidRDefault="00831C0A" w:rsidP="00831C0A">
      <w:pPr>
        <w:pStyle w:val="Texte"/>
        <w:numPr>
          <w:ilvl w:val="0"/>
          <w:numId w:val="19"/>
        </w:numPr>
        <w:spacing w:before="0" w:after="120"/>
        <w:ind w:right="72" w:firstLine="0"/>
        <w:rPr>
          <w:color w:val="auto"/>
        </w:rPr>
      </w:pPr>
      <w:r w:rsidRPr="00831C0A">
        <w:rPr>
          <w:color w:val="auto"/>
        </w:rPr>
        <w:t xml:space="preserve">Le/la consultant(e) est tenu(e) de préparer, présenter et défendre l’approche méthodologique qu’il juge appropriée pour le travail d’évaluation. Dans tous les cas, il devra adapter sa méthodologie en fonction de l’objectif global et des objectifs spécifiques sus mentionnées. Les méthodes de collecte et de traitement de l’information, le plan d’échantillonnage, le planning de toute descente sur terrain, tous les outils de collectes d’informations quantitatives et qualitatives ainsi que tous autres documents relatifs à l’évaluation doivent être validés préalablement par le </w:t>
      </w:r>
      <w:r>
        <w:rPr>
          <w:color w:val="auto"/>
        </w:rPr>
        <w:t>Chargé du Suivi Evaluation</w:t>
      </w:r>
      <w:r w:rsidR="00233D25" w:rsidRPr="00233D25">
        <w:t xml:space="preserve"> </w:t>
      </w:r>
      <w:r w:rsidR="00233D25">
        <w:t>et</w:t>
      </w:r>
      <w:r w:rsidR="00233D25" w:rsidRPr="00831C0A">
        <w:t xml:space="preserve"> l’équipe du projet</w:t>
      </w:r>
      <w:r w:rsidR="00233D25" w:rsidRPr="00831C0A">
        <w:rPr>
          <w:color w:val="auto"/>
        </w:rPr>
        <w:t xml:space="preserve"> </w:t>
      </w:r>
      <w:r w:rsidRPr="00831C0A">
        <w:rPr>
          <w:color w:val="auto"/>
        </w:rPr>
        <w:t>avant leurs mises en œuvre.</w:t>
      </w:r>
    </w:p>
    <w:p w14:paraId="299E0527" w14:textId="77777777" w:rsidR="00831C0A" w:rsidRPr="00831C0A" w:rsidRDefault="00831C0A" w:rsidP="00493CD6">
      <w:pPr>
        <w:pStyle w:val="Default"/>
        <w:numPr>
          <w:ilvl w:val="3"/>
          <w:numId w:val="19"/>
        </w:numPr>
        <w:spacing w:after="120"/>
        <w:ind w:left="284" w:hanging="360"/>
        <w:rPr>
          <w:rFonts w:ascii="Arial" w:hAnsi="Arial" w:cs="Arial"/>
          <w:b/>
          <w:sz w:val="22"/>
          <w:szCs w:val="22"/>
        </w:rPr>
      </w:pPr>
      <w:r w:rsidRPr="00831C0A">
        <w:rPr>
          <w:rFonts w:ascii="Arial" w:hAnsi="Arial" w:cs="Arial"/>
          <w:b/>
          <w:sz w:val="22"/>
          <w:szCs w:val="22"/>
        </w:rPr>
        <w:tab/>
      </w:r>
      <w:r w:rsidR="00493CD6">
        <w:rPr>
          <w:rFonts w:ascii="Arial" w:hAnsi="Arial" w:cs="Arial"/>
          <w:b/>
          <w:sz w:val="22"/>
          <w:szCs w:val="22"/>
        </w:rPr>
        <w:t>5</w:t>
      </w:r>
      <w:r w:rsidRPr="00831C0A">
        <w:rPr>
          <w:rFonts w:ascii="Arial" w:hAnsi="Arial" w:cs="Arial"/>
          <w:b/>
          <w:sz w:val="22"/>
          <w:szCs w:val="22"/>
        </w:rPr>
        <w:t>.1 Les principales phases de l’évaluation</w:t>
      </w:r>
    </w:p>
    <w:p w14:paraId="2E386AA8" w14:textId="231CA8B4" w:rsidR="00831C0A" w:rsidRPr="00831C0A" w:rsidRDefault="00831C0A" w:rsidP="00831C0A">
      <w:pPr>
        <w:pStyle w:val="Texte"/>
        <w:spacing w:before="0" w:after="120"/>
        <w:ind w:right="72" w:firstLine="0"/>
        <w:rPr>
          <w:color w:val="auto"/>
        </w:rPr>
      </w:pPr>
      <w:r w:rsidRPr="00831C0A">
        <w:rPr>
          <w:color w:val="auto"/>
        </w:rPr>
        <w:t xml:space="preserve">Les travaux d’évaluation comprendront trois principales phases : </w:t>
      </w:r>
    </w:p>
    <w:p w14:paraId="45607F6E" w14:textId="77777777" w:rsidR="00831C0A" w:rsidRPr="00831C0A" w:rsidRDefault="00831C0A" w:rsidP="00831C0A">
      <w:pPr>
        <w:pStyle w:val="ListParagraph"/>
        <w:keepNext/>
        <w:numPr>
          <w:ilvl w:val="1"/>
          <w:numId w:val="28"/>
        </w:numPr>
        <w:spacing w:after="120"/>
        <w:outlineLvl w:val="2"/>
        <w:rPr>
          <w:b/>
          <w:bCs/>
          <w:lang w:val="x-none"/>
        </w:rPr>
      </w:pPr>
      <w:r w:rsidRPr="00831C0A">
        <w:rPr>
          <w:b/>
          <w:bCs/>
          <w:lang w:val="x-none"/>
        </w:rPr>
        <w:lastRenderedPageBreak/>
        <w:t>La  phase de documentation</w:t>
      </w:r>
      <w:r w:rsidRPr="00831C0A">
        <w:rPr>
          <w:b/>
          <w:bCs/>
        </w:rPr>
        <w:t xml:space="preserve"> (5 jours)</w:t>
      </w:r>
      <w:r w:rsidRPr="00831C0A">
        <w:rPr>
          <w:b/>
          <w:bCs/>
          <w:lang w:val="x-none"/>
        </w:rPr>
        <w:t xml:space="preserve"> : </w:t>
      </w:r>
    </w:p>
    <w:p w14:paraId="220574FB" w14:textId="77777777" w:rsidR="00831C0A" w:rsidRPr="00831C0A" w:rsidRDefault="00831C0A" w:rsidP="002D0DCD">
      <w:pPr>
        <w:pStyle w:val="Texte"/>
        <w:spacing w:before="0" w:after="120"/>
        <w:ind w:firstLine="0"/>
        <w:rPr>
          <w:color w:val="auto"/>
        </w:rPr>
      </w:pPr>
      <w:r w:rsidRPr="00831C0A">
        <w:rPr>
          <w:color w:val="auto"/>
        </w:rPr>
        <w:t xml:space="preserve">Pendant cette phase, Le/la consultant(e) est tenu(e) de prendre connaissance de l’ensemble de la documentation pertinente relative au projet. Cette étape lui permettra de valider les questionnaires d’évaluation et d’apporter des modifications significatives et requises par rapport à la méthodologie présentée. Cette phase devrait démarrer après la signature du contrat. </w:t>
      </w:r>
    </w:p>
    <w:p w14:paraId="466588BD" w14:textId="77777777" w:rsidR="00831C0A" w:rsidRPr="00831C0A" w:rsidRDefault="00831C0A" w:rsidP="00831C0A">
      <w:pPr>
        <w:pStyle w:val="Texte"/>
        <w:spacing w:before="0" w:after="120"/>
        <w:ind w:right="72" w:firstLine="0"/>
        <w:rPr>
          <w:color w:val="auto"/>
        </w:rPr>
      </w:pPr>
      <w:r w:rsidRPr="00831C0A">
        <w:rPr>
          <w:color w:val="auto"/>
        </w:rPr>
        <w:t>Les principaux documents auxquels le/la prestataire doit impérativement se référer en plus d’autres documents à la demande de ce(</w:t>
      </w:r>
      <w:proofErr w:type="spellStart"/>
      <w:r w:rsidRPr="00831C0A">
        <w:rPr>
          <w:color w:val="auto"/>
        </w:rPr>
        <w:t>tte</w:t>
      </w:r>
      <w:proofErr w:type="spellEnd"/>
      <w:r w:rsidRPr="00831C0A">
        <w:rPr>
          <w:color w:val="auto"/>
        </w:rPr>
        <w:t>) dernier(e) sont :</w:t>
      </w:r>
    </w:p>
    <w:p w14:paraId="403BA668" w14:textId="77777777" w:rsidR="00831C0A" w:rsidRPr="00831C0A" w:rsidRDefault="00831C0A" w:rsidP="00831C0A">
      <w:pPr>
        <w:numPr>
          <w:ilvl w:val="0"/>
          <w:numId w:val="26"/>
        </w:numPr>
        <w:autoSpaceDE w:val="0"/>
        <w:autoSpaceDN w:val="0"/>
        <w:adjustRightInd w:val="0"/>
        <w:spacing w:after="120"/>
        <w:contextualSpacing/>
        <w:jc w:val="both"/>
        <w:rPr>
          <w:color w:val="000000"/>
        </w:rPr>
      </w:pPr>
      <w:r w:rsidRPr="00831C0A">
        <w:rPr>
          <w:color w:val="000000"/>
        </w:rPr>
        <w:t>Proposition de projet ;</w:t>
      </w:r>
    </w:p>
    <w:p w14:paraId="4B6BC543" w14:textId="1D80BCE3" w:rsidR="00831C0A" w:rsidRPr="00831C0A" w:rsidRDefault="00831C0A" w:rsidP="00831C0A">
      <w:pPr>
        <w:numPr>
          <w:ilvl w:val="0"/>
          <w:numId w:val="26"/>
        </w:numPr>
        <w:autoSpaceDE w:val="0"/>
        <w:autoSpaceDN w:val="0"/>
        <w:adjustRightInd w:val="0"/>
        <w:spacing w:after="120"/>
        <w:contextualSpacing/>
        <w:jc w:val="both"/>
        <w:rPr>
          <w:color w:val="000000"/>
        </w:rPr>
      </w:pPr>
      <w:r w:rsidRPr="00831C0A">
        <w:rPr>
          <w:color w:val="000000"/>
        </w:rPr>
        <w:t xml:space="preserve">Rapport d’évaluation initiale du projet ; </w:t>
      </w:r>
    </w:p>
    <w:p w14:paraId="007B813F" w14:textId="77777777" w:rsidR="00831C0A" w:rsidRPr="00831C0A" w:rsidRDefault="00831C0A" w:rsidP="00831C0A">
      <w:pPr>
        <w:numPr>
          <w:ilvl w:val="0"/>
          <w:numId w:val="26"/>
        </w:numPr>
        <w:autoSpaceDE w:val="0"/>
        <w:autoSpaceDN w:val="0"/>
        <w:adjustRightInd w:val="0"/>
        <w:spacing w:after="120"/>
        <w:contextualSpacing/>
        <w:jc w:val="both"/>
        <w:rPr>
          <w:color w:val="000000"/>
        </w:rPr>
      </w:pPr>
      <w:r w:rsidRPr="00831C0A">
        <w:rPr>
          <w:color w:val="000000"/>
        </w:rPr>
        <w:t>Rapport d’évaluation à mi-parcours du projet</w:t>
      </w:r>
    </w:p>
    <w:p w14:paraId="1D1A0290" w14:textId="77777777" w:rsidR="00831C0A" w:rsidRPr="00831C0A" w:rsidRDefault="00831C0A" w:rsidP="00831C0A">
      <w:pPr>
        <w:numPr>
          <w:ilvl w:val="0"/>
          <w:numId w:val="26"/>
        </w:numPr>
        <w:autoSpaceDE w:val="0"/>
        <w:autoSpaceDN w:val="0"/>
        <w:adjustRightInd w:val="0"/>
        <w:spacing w:after="120"/>
        <w:contextualSpacing/>
        <w:jc w:val="both"/>
        <w:rPr>
          <w:color w:val="000000"/>
        </w:rPr>
      </w:pPr>
      <w:r w:rsidRPr="00831C0A">
        <w:rPr>
          <w:color w:val="000000"/>
        </w:rPr>
        <w:t>Rapports techniques d’avancement ;</w:t>
      </w:r>
    </w:p>
    <w:p w14:paraId="09E11C65" w14:textId="77777777" w:rsidR="00831C0A" w:rsidRPr="00831C0A" w:rsidRDefault="00831C0A" w:rsidP="00831C0A">
      <w:pPr>
        <w:autoSpaceDE w:val="0"/>
        <w:autoSpaceDN w:val="0"/>
        <w:adjustRightInd w:val="0"/>
        <w:spacing w:after="120"/>
        <w:contextualSpacing/>
        <w:jc w:val="both"/>
        <w:rPr>
          <w:color w:val="000000"/>
        </w:rPr>
      </w:pPr>
    </w:p>
    <w:p w14:paraId="1C0AF1A6" w14:textId="77777777" w:rsidR="00831C0A" w:rsidRPr="00831C0A" w:rsidRDefault="00831C0A" w:rsidP="00831C0A">
      <w:pPr>
        <w:spacing w:after="120"/>
        <w:jc w:val="both"/>
        <w:rPr>
          <w:noProof/>
        </w:rPr>
      </w:pPr>
      <w:r w:rsidRPr="00831C0A">
        <w:rPr>
          <w:noProof/>
        </w:rPr>
        <w:t xml:space="preserve">Sur la base des informations recueillies, le préstataire soumettra  dans les </w:t>
      </w:r>
      <w:r w:rsidRPr="00831C0A">
        <w:rPr>
          <w:b/>
          <w:i/>
          <w:noProof/>
        </w:rPr>
        <w:t>7 jours</w:t>
      </w:r>
      <w:r w:rsidRPr="00831C0A">
        <w:rPr>
          <w:noProof/>
        </w:rPr>
        <w:t xml:space="preserve"> suivant la signature du contrat un </w:t>
      </w:r>
      <w:r w:rsidRPr="00831C0A">
        <w:rPr>
          <w:b/>
          <w:i/>
          <w:noProof/>
        </w:rPr>
        <w:t xml:space="preserve">rapport de la phase documentaire </w:t>
      </w:r>
      <w:r w:rsidRPr="00831C0A">
        <w:rPr>
          <w:noProof/>
        </w:rPr>
        <w:t xml:space="preserve"> </w:t>
      </w:r>
      <w:r w:rsidRPr="00831C0A">
        <w:rPr>
          <w:b/>
          <w:i/>
          <w:noProof/>
        </w:rPr>
        <w:t>(15 pages maximum)</w:t>
      </w:r>
      <w:r w:rsidRPr="00831C0A">
        <w:rPr>
          <w:i/>
          <w:noProof/>
        </w:rPr>
        <w:t xml:space="preserve"> </w:t>
      </w:r>
      <w:r w:rsidRPr="00831C0A">
        <w:rPr>
          <w:noProof/>
        </w:rPr>
        <w:t xml:space="preserve">comportant : </w:t>
      </w:r>
    </w:p>
    <w:p w14:paraId="6AE529CF" w14:textId="77777777" w:rsidR="00831C0A" w:rsidRPr="00831C0A" w:rsidRDefault="00831C0A" w:rsidP="00831C0A">
      <w:pPr>
        <w:numPr>
          <w:ilvl w:val="0"/>
          <w:numId w:val="24"/>
        </w:numPr>
        <w:ind w:left="714" w:hanging="357"/>
        <w:jc w:val="both"/>
      </w:pPr>
      <w:r w:rsidRPr="00831C0A">
        <w:rPr>
          <w:noProof/>
        </w:rPr>
        <w:t>des observations sur le cadre logique;</w:t>
      </w:r>
    </w:p>
    <w:p w14:paraId="7481CABE" w14:textId="77777777" w:rsidR="00831C0A" w:rsidRPr="00831C0A" w:rsidRDefault="00831C0A" w:rsidP="00831C0A">
      <w:pPr>
        <w:numPr>
          <w:ilvl w:val="0"/>
          <w:numId w:val="24"/>
        </w:numPr>
        <w:ind w:left="714" w:hanging="357"/>
        <w:jc w:val="both"/>
      </w:pPr>
      <w:r w:rsidRPr="00831C0A">
        <w:rPr>
          <w:noProof/>
        </w:rPr>
        <w:t>des observations sur les points/questions d'évaluation</w:t>
      </w:r>
    </w:p>
    <w:p w14:paraId="324BC9D8" w14:textId="77777777" w:rsidR="00831C0A" w:rsidRPr="00831C0A" w:rsidRDefault="00831C0A" w:rsidP="00831C0A">
      <w:pPr>
        <w:numPr>
          <w:ilvl w:val="0"/>
          <w:numId w:val="24"/>
        </w:numPr>
        <w:ind w:left="714" w:hanging="357"/>
        <w:jc w:val="both"/>
      </w:pPr>
      <w:r w:rsidRPr="00831C0A">
        <w:rPr>
          <w:noProof/>
        </w:rPr>
        <w:t>une présentation de chaque question d'évaluation, en indiquant les informations déjà recueillies et leurs limites, les premiers éléments de réponse, les points qui restent à aborder et les hypothèses encore à tester et la décscription d’une méthode complète pour répondre à la question;</w:t>
      </w:r>
    </w:p>
    <w:p w14:paraId="208B2FD3" w14:textId="77777777" w:rsidR="00831C0A" w:rsidRPr="00831C0A" w:rsidRDefault="00831C0A" w:rsidP="00831C0A">
      <w:pPr>
        <w:numPr>
          <w:ilvl w:val="0"/>
          <w:numId w:val="24"/>
        </w:numPr>
        <w:spacing w:after="120"/>
        <w:jc w:val="both"/>
      </w:pPr>
      <w:r w:rsidRPr="00831C0A">
        <w:rPr>
          <w:noProof/>
        </w:rPr>
        <w:t xml:space="preserve">un </w:t>
      </w:r>
      <w:r w:rsidRPr="00831C0A">
        <w:rPr>
          <w:i/>
          <w:noProof/>
        </w:rPr>
        <w:t>plan de travail</w:t>
      </w:r>
      <w:r w:rsidRPr="00831C0A">
        <w:rPr>
          <w:noProof/>
        </w:rPr>
        <w:t xml:space="preserve"> détaillé, qui comportera :</w:t>
      </w:r>
    </w:p>
    <w:p w14:paraId="16B668A7" w14:textId="77777777" w:rsidR="00831C0A" w:rsidRPr="00831C0A" w:rsidRDefault="00831C0A" w:rsidP="00831C0A">
      <w:pPr>
        <w:numPr>
          <w:ilvl w:val="0"/>
          <w:numId w:val="25"/>
        </w:numPr>
        <w:spacing w:after="120"/>
        <w:contextualSpacing/>
        <w:jc w:val="both"/>
      </w:pPr>
      <w:r w:rsidRPr="00831C0A">
        <w:rPr>
          <w:noProof/>
        </w:rPr>
        <w:t>une méthodologie indicative de l'évaluation globale du projet,</w:t>
      </w:r>
    </w:p>
    <w:p w14:paraId="6ED98E94" w14:textId="77777777" w:rsidR="00831C0A" w:rsidRPr="00831C0A" w:rsidRDefault="00831C0A" w:rsidP="00831C0A">
      <w:pPr>
        <w:numPr>
          <w:ilvl w:val="0"/>
          <w:numId w:val="25"/>
        </w:numPr>
        <w:spacing w:after="120"/>
        <w:contextualSpacing/>
        <w:jc w:val="both"/>
      </w:pPr>
      <w:r w:rsidRPr="00831C0A">
        <w:rPr>
          <w:noProof/>
        </w:rPr>
        <w:t>une liste des personnes par catégorie socio économiques à interroger,</w:t>
      </w:r>
    </w:p>
    <w:p w14:paraId="2B3FC1A6" w14:textId="77777777" w:rsidR="00831C0A" w:rsidRPr="00831C0A" w:rsidRDefault="00831C0A" w:rsidP="00831C0A">
      <w:pPr>
        <w:numPr>
          <w:ilvl w:val="0"/>
          <w:numId w:val="25"/>
        </w:numPr>
        <w:spacing w:after="120"/>
        <w:contextualSpacing/>
        <w:jc w:val="both"/>
      </w:pPr>
      <w:r w:rsidRPr="00831C0A">
        <w:rPr>
          <w:noProof/>
        </w:rPr>
        <w:t>une liste des outils à utiliser au cours de la phase de terrain,</w:t>
      </w:r>
    </w:p>
    <w:p w14:paraId="47F4B6C6" w14:textId="77777777" w:rsidR="00831C0A" w:rsidRPr="00831C0A" w:rsidRDefault="00831C0A" w:rsidP="00831C0A">
      <w:pPr>
        <w:numPr>
          <w:ilvl w:val="0"/>
          <w:numId w:val="25"/>
        </w:numPr>
        <w:spacing w:after="120"/>
        <w:ind w:left="1077" w:hanging="357"/>
        <w:jc w:val="both"/>
      </w:pPr>
      <w:r w:rsidRPr="00831C0A">
        <w:rPr>
          <w:noProof/>
        </w:rPr>
        <w:t>un calendrier définitif, itinéraire et nom des membres de l’équipe d’évaluateur</w:t>
      </w:r>
    </w:p>
    <w:p w14:paraId="1214AFFC" w14:textId="77777777" w:rsidR="00831C0A" w:rsidRPr="00831C0A" w:rsidRDefault="00831C0A" w:rsidP="00831C0A">
      <w:pPr>
        <w:spacing w:after="120"/>
        <w:jc w:val="both"/>
      </w:pPr>
      <w:r w:rsidRPr="00831C0A">
        <w:rPr>
          <w:noProof/>
        </w:rPr>
        <w:t>Ce plan de travail doit être mis en œuvre avec suffisamment de souplesse pour pouvoir faire face aux éventuelles difficultés qui pourraient survenir en dernière minute sur le terrain.Dès lors qu'un écart important par rapport au plan de travail ou au calendrier convenu est perçu comme susceptible de menacer la qualité de l'évaluation, il convient d'en discuter immédiatement avec le département suivi-évaluation du projet.</w:t>
      </w:r>
    </w:p>
    <w:p w14:paraId="3EB01929" w14:textId="77777777" w:rsidR="00831C0A" w:rsidRPr="00831C0A" w:rsidRDefault="00831C0A" w:rsidP="00831C0A">
      <w:pPr>
        <w:pStyle w:val="ListParagraph"/>
        <w:keepNext/>
        <w:numPr>
          <w:ilvl w:val="1"/>
          <w:numId w:val="28"/>
        </w:numPr>
        <w:spacing w:after="120"/>
        <w:outlineLvl w:val="2"/>
        <w:rPr>
          <w:b/>
          <w:bCs/>
          <w:lang w:val="x-none"/>
        </w:rPr>
      </w:pPr>
      <w:r w:rsidRPr="00831C0A">
        <w:rPr>
          <w:b/>
          <w:bCs/>
          <w:lang w:val="x-none"/>
        </w:rPr>
        <w:t>La  phase d’évaluation sur terrain</w:t>
      </w:r>
      <w:r w:rsidRPr="00831C0A">
        <w:rPr>
          <w:b/>
          <w:bCs/>
        </w:rPr>
        <w:t xml:space="preserve"> (15 jours)</w:t>
      </w:r>
      <w:r w:rsidRPr="00831C0A">
        <w:rPr>
          <w:b/>
          <w:bCs/>
          <w:lang w:val="x-none"/>
        </w:rPr>
        <w:t xml:space="preserve"> : </w:t>
      </w:r>
    </w:p>
    <w:p w14:paraId="04C1FFBB" w14:textId="77777777" w:rsidR="00831C0A" w:rsidRPr="00AE4282" w:rsidRDefault="00831C0A" w:rsidP="00831C0A">
      <w:pPr>
        <w:spacing w:after="120"/>
        <w:jc w:val="both"/>
        <w:rPr>
          <w:noProof/>
        </w:rPr>
      </w:pPr>
      <w:r w:rsidRPr="00831C0A">
        <w:t>Suivant la méthodologie préalablement validée par le Chargé du suivi-évaluation de la mission et de l’équipe du projet, le/la consultant(e) réalise son plan de collecte et d’exploitation des</w:t>
      </w:r>
      <w:r w:rsidRPr="00AE4282">
        <w:t xml:space="preserve"> données. </w:t>
      </w:r>
      <w:r w:rsidRPr="00AE4282">
        <w:rPr>
          <w:noProof/>
        </w:rPr>
        <w:t xml:space="preserve">La phase de terrain débutera dès l'approbation du rapport </w:t>
      </w:r>
      <w:r w:rsidR="00233D25">
        <w:rPr>
          <w:noProof/>
        </w:rPr>
        <w:t>de la phase documentaire par l’équipe de CARE</w:t>
      </w:r>
      <w:r w:rsidRPr="00AE4282">
        <w:rPr>
          <w:noProof/>
        </w:rPr>
        <w:t xml:space="preserve">. </w:t>
      </w:r>
      <w:r w:rsidRPr="00AE4282">
        <w:t xml:space="preserve">Cette phase se termine par la présentation d’un rapport technique d’exécution des travaux retraçant le déroulement général des travaux de collecte, de traitement et d’analyse, examinant la fiabilité et la portée des informations recueillies </w:t>
      </w:r>
      <w:r w:rsidRPr="00AE4282">
        <w:rPr>
          <w:noProof/>
        </w:rPr>
        <w:t>et présentant les premières conclusions.</w:t>
      </w:r>
    </w:p>
    <w:p w14:paraId="217C6780" w14:textId="77777777" w:rsidR="00831C0A" w:rsidRPr="00AE4282" w:rsidRDefault="00831C0A" w:rsidP="00831C0A">
      <w:pPr>
        <w:pStyle w:val="ListParagraph"/>
        <w:keepNext/>
        <w:numPr>
          <w:ilvl w:val="1"/>
          <w:numId w:val="28"/>
        </w:numPr>
        <w:spacing w:after="120"/>
        <w:contextualSpacing w:val="0"/>
        <w:outlineLvl w:val="2"/>
        <w:rPr>
          <w:b/>
          <w:bCs/>
          <w:lang w:val="x-none"/>
        </w:rPr>
      </w:pPr>
      <w:r w:rsidRPr="00AE4282">
        <w:rPr>
          <w:b/>
          <w:bCs/>
          <w:lang w:val="x-none"/>
        </w:rPr>
        <w:t xml:space="preserve">La  phase </w:t>
      </w:r>
      <w:r w:rsidRPr="00AE4282">
        <w:rPr>
          <w:b/>
          <w:bCs/>
        </w:rPr>
        <w:t xml:space="preserve">traitement, d’analyse et </w:t>
      </w:r>
      <w:r w:rsidRPr="00AE4282">
        <w:rPr>
          <w:b/>
          <w:bCs/>
          <w:lang w:val="x-none"/>
        </w:rPr>
        <w:t xml:space="preserve">de rédaction du rapport </w:t>
      </w:r>
      <w:r w:rsidRPr="00AE4282">
        <w:rPr>
          <w:b/>
          <w:bCs/>
        </w:rPr>
        <w:t>provisoire (10 jours) :</w:t>
      </w:r>
      <w:r w:rsidRPr="00AE4282">
        <w:rPr>
          <w:b/>
          <w:bCs/>
          <w:lang w:val="x-none"/>
        </w:rPr>
        <w:t xml:space="preserve"> </w:t>
      </w:r>
    </w:p>
    <w:p w14:paraId="3C9B66AD" w14:textId="77777777" w:rsidR="00831C0A" w:rsidRPr="00AE4282" w:rsidRDefault="00831C0A" w:rsidP="00831C0A">
      <w:pPr>
        <w:spacing w:after="120"/>
        <w:jc w:val="both"/>
      </w:pPr>
      <w:r w:rsidRPr="00AE4282">
        <w:t xml:space="preserve">Après le traitement et l’analyse des informations recueillies, le/la consultant(e) soumettra un </w:t>
      </w:r>
      <w:r w:rsidRPr="00AE4282">
        <w:rPr>
          <w:b/>
          <w:i/>
        </w:rPr>
        <w:t>rapport provisoire</w:t>
      </w:r>
      <w:r w:rsidRPr="00AE4282">
        <w:t xml:space="preserve"> en version électronique sur les principales conclusions de l’évaluation conformément au format donné en annexe avant la phase de restitution. </w:t>
      </w:r>
    </w:p>
    <w:p w14:paraId="30BED822" w14:textId="77777777" w:rsidR="00831C0A" w:rsidRPr="00AE4282" w:rsidRDefault="00831C0A" w:rsidP="00831C0A">
      <w:pPr>
        <w:pStyle w:val="ListParagraph"/>
        <w:keepNext/>
        <w:numPr>
          <w:ilvl w:val="1"/>
          <w:numId w:val="28"/>
        </w:numPr>
        <w:spacing w:after="120"/>
        <w:outlineLvl w:val="2"/>
        <w:rPr>
          <w:b/>
          <w:bCs/>
          <w:lang w:val="x-none"/>
        </w:rPr>
      </w:pPr>
      <w:r w:rsidRPr="00AE4282">
        <w:rPr>
          <w:b/>
          <w:bCs/>
          <w:lang w:val="x-none"/>
        </w:rPr>
        <w:t xml:space="preserve">La  phase de </w:t>
      </w:r>
      <w:r w:rsidRPr="00AE4282">
        <w:rPr>
          <w:b/>
          <w:bCs/>
        </w:rPr>
        <w:t xml:space="preserve">restitution et de </w:t>
      </w:r>
      <w:r w:rsidRPr="00AE4282">
        <w:rPr>
          <w:b/>
          <w:bCs/>
          <w:lang w:val="x-none"/>
        </w:rPr>
        <w:t xml:space="preserve">rédaction du rapport final </w:t>
      </w:r>
      <w:r w:rsidRPr="00AE4282">
        <w:rPr>
          <w:b/>
          <w:bCs/>
        </w:rPr>
        <w:t>(05 jours)</w:t>
      </w:r>
    </w:p>
    <w:p w14:paraId="24766FAA" w14:textId="77777777" w:rsidR="00831C0A" w:rsidRPr="00AE4282" w:rsidRDefault="00831C0A" w:rsidP="00831C0A">
      <w:pPr>
        <w:autoSpaceDE w:val="0"/>
        <w:autoSpaceDN w:val="0"/>
        <w:adjustRightInd w:val="0"/>
        <w:spacing w:after="120"/>
        <w:jc w:val="both"/>
        <w:rPr>
          <w:color w:val="000000"/>
        </w:rPr>
      </w:pPr>
      <w:r w:rsidRPr="00AE4282">
        <w:rPr>
          <w:color w:val="000000"/>
        </w:rPr>
        <w:t xml:space="preserve">A la fin de l’intervention, le/la </w:t>
      </w:r>
      <w:r w:rsidR="00233D25">
        <w:rPr>
          <w:color w:val="000000"/>
        </w:rPr>
        <w:t>consultant(e)</w:t>
      </w:r>
      <w:r w:rsidRPr="00AE4282">
        <w:rPr>
          <w:color w:val="000000"/>
        </w:rPr>
        <w:t xml:space="preserve"> devra animer une séance de restitution en présence de tous les intervenants et acteurs du projet, séance au cours de laquelle il/elle présentera les résultats de l’évaluation</w:t>
      </w:r>
      <w:r w:rsidRPr="00AE4282">
        <w:t xml:space="preserve">. Le/la consultant(e) est chargé(e) de préparer un document de </w:t>
      </w:r>
      <w:r w:rsidRPr="00AE4282">
        <w:lastRenderedPageBreak/>
        <w:t>présentation sur Power Point, lequel est considéré comme un produit de l’évaluation au même titre que le rapport. La séance de restitution sera orientée sur :</w:t>
      </w:r>
    </w:p>
    <w:p w14:paraId="6EA68208" w14:textId="77777777" w:rsidR="00831C0A" w:rsidRPr="00AE4282" w:rsidRDefault="00831C0A" w:rsidP="00831C0A">
      <w:pPr>
        <w:numPr>
          <w:ilvl w:val="0"/>
          <w:numId w:val="27"/>
        </w:numPr>
        <w:ind w:left="714" w:hanging="357"/>
        <w:jc w:val="both"/>
        <w:rPr>
          <w:color w:val="000000"/>
        </w:rPr>
      </w:pPr>
      <w:r w:rsidRPr="00AE4282">
        <w:rPr>
          <w:color w:val="000000"/>
        </w:rPr>
        <w:t xml:space="preserve">La présentation des principaux résultats de l’évaluation ; </w:t>
      </w:r>
    </w:p>
    <w:p w14:paraId="04D74C5E" w14:textId="77777777" w:rsidR="00831C0A" w:rsidRPr="00AE4282" w:rsidRDefault="00831C0A" w:rsidP="00831C0A">
      <w:pPr>
        <w:numPr>
          <w:ilvl w:val="0"/>
          <w:numId w:val="27"/>
        </w:numPr>
        <w:ind w:left="714" w:hanging="357"/>
        <w:jc w:val="both"/>
        <w:rPr>
          <w:color w:val="000000"/>
        </w:rPr>
      </w:pPr>
      <w:r w:rsidRPr="00AE4282">
        <w:rPr>
          <w:color w:val="000000"/>
        </w:rPr>
        <w:t xml:space="preserve">La présentation de la </w:t>
      </w:r>
      <w:r w:rsidR="00233D25">
        <w:rPr>
          <w:color w:val="000000"/>
        </w:rPr>
        <w:t>situation</w:t>
      </w:r>
      <w:r w:rsidRPr="00AE4282">
        <w:rPr>
          <w:color w:val="000000"/>
        </w:rPr>
        <w:t xml:space="preserve"> </w:t>
      </w:r>
      <w:r w:rsidR="00233D25">
        <w:rPr>
          <w:color w:val="000000"/>
        </w:rPr>
        <w:t>d</w:t>
      </w:r>
      <w:r w:rsidRPr="00AE4282">
        <w:rPr>
          <w:color w:val="000000"/>
        </w:rPr>
        <w:t xml:space="preserve">es indicateurs </w:t>
      </w:r>
      <w:r w:rsidR="00233D25">
        <w:rPr>
          <w:color w:val="000000"/>
        </w:rPr>
        <w:t>par rapport à</w:t>
      </w:r>
      <w:r w:rsidRPr="00AE4282">
        <w:rPr>
          <w:color w:val="000000"/>
        </w:rPr>
        <w:t xml:space="preserve"> leur situation de départ ; </w:t>
      </w:r>
    </w:p>
    <w:p w14:paraId="52997582" w14:textId="77777777" w:rsidR="00831C0A" w:rsidRPr="00AE4282" w:rsidRDefault="00831C0A" w:rsidP="00233D25">
      <w:pPr>
        <w:numPr>
          <w:ilvl w:val="0"/>
          <w:numId w:val="27"/>
        </w:numPr>
        <w:ind w:left="714" w:hanging="357"/>
        <w:jc w:val="both"/>
        <w:rPr>
          <w:color w:val="000000"/>
        </w:rPr>
      </w:pPr>
      <w:r w:rsidRPr="00AE4282">
        <w:rPr>
          <w:color w:val="000000"/>
        </w:rPr>
        <w:t>La présentation de recommandations quant à la mise en œuvre du projet (approche, périodicité, acteurs…).</w:t>
      </w:r>
    </w:p>
    <w:p w14:paraId="643DE161" w14:textId="77777777" w:rsidR="00831C0A" w:rsidRPr="00AE4282" w:rsidRDefault="00831C0A" w:rsidP="00831C0A">
      <w:pPr>
        <w:spacing w:after="120"/>
        <w:jc w:val="both"/>
        <w:rPr>
          <w:b/>
        </w:rPr>
      </w:pPr>
      <w:r w:rsidRPr="00AE4282">
        <w:t xml:space="preserve">Sur la base des commentaires exprimés lors de la </w:t>
      </w:r>
      <w:r w:rsidR="00233D25">
        <w:t>restitution des résultats de l’évaluation</w:t>
      </w:r>
      <w:r w:rsidRPr="00AE4282">
        <w:t xml:space="preserve">, </w:t>
      </w:r>
      <w:r w:rsidRPr="00AE4282">
        <w:rPr>
          <w:b/>
          <w:i/>
        </w:rPr>
        <w:t>le rapport final</w:t>
      </w:r>
      <w:r w:rsidRPr="00AE4282">
        <w:t xml:space="preserve"> sera rédigé et remis au plus tard </w:t>
      </w:r>
      <w:r w:rsidRPr="00AE4282">
        <w:rPr>
          <w:b/>
          <w:i/>
        </w:rPr>
        <w:t>07 jours</w:t>
      </w:r>
      <w:r w:rsidRPr="00AE4282">
        <w:t xml:space="preserve"> après la réception des feedbacks du projet et</w:t>
      </w:r>
      <w:r w:rsidRPr="00AE4282">
        <w:rPr>
          <w:noProof/>
        </w:rPr>
        <w:t xml:space="preserve"> doit être structuré selon le format standard présenté en annexe, considérant cependant</w:t>
      </w:r>
      <w:r w:rsidRPr="00AE4282">
        <w:rPr>
          <w:color w:val="000000"/>
        </w:rPr>
        <w:t xml:space="preserve"> une certaine flexibilité si des aspects importants sont à ajouter</w:t>
      </w:r>
      <w:r w:rsidRPr="00AE4282">
        <w:rPr>
          <w:noProof/>
        </w:rPr>
        <w:t>. Le rapport  est soumis à des exigences de qualité, le texte du rapport doit être illustré, selon le cas, par des cartes, des graphiques et des tableaux.</w:t>
      </w:r>
    </w:p>
    <w:p w14:paraId="34FC2852" w14:textId="77777777" w:rsidR="00831C0A" w:rsidRPr="00493CD6" w:rsidRDefault="00831C0A" w:rsidP="00493CD6">
      <w:pPr>
        <w:pStyle w:val="Heading3"/>
        <w:numPr>
          <w:ilvl w:val="0"/>
          <w:numId w:val="10"/>
        </w:numPr>
        <w:spacing w:before="0" w:after="120"/>
        <w:rPr>
          <w:sz w:val="22"/>
          <w:szCs w:val="22"/>
        </w:rPr>
      </w:pPr>
      <w:r w:rsidRPr="00493CD6">
        <w:rPr>
          <w:sz w:val="22"/>
          <w:szCs w:val="22"/>
        </w:rPr>
        <w:t xml:space="preserve">TACHES À EFFECTUER </w:t>
      </w:r>
    </w:p>
    <w:p w14:paraId="48A3A2B6" w14:textId="77777777" w:rsidR="00831C0A" w:rsidRPr="00493CD6" w:rsidRDefault="00831C0A" w:rsidP="00831C0A">
      <w:pPr>
        <w:pStyle w:val="Default"/>
        <w:spacing w:after="120"/>
        <w:jc w:val="both"/>
        <w:rPr>
          <w:rFonts w:ascii="Arial" w:hAnsi="Arial" w:cs="Arial"/>
          <w:color w:val="auto"/>
          <w:sz w:val="22"/>
          <w:szCs w:val="22"/>
        </w:rPr>
      </w:pPr>
      <w:r w:rsidRPr="00493CD6">
        <w:rPr>
          <w:rFonts w:ascii="Arial" w:hAnsi="Arial" w:cs="Arial"/>
          <w:color w:val="auto"/>
          <w:sz w:val="22"/>
          <w:szCs w:val="22"/>
        </w:rPr>
        <w:t xml:space="preserve">L’intervention du </w:t>
      </w:r>
      <w:r w:rsidR="00493CD6">
        <w:rPr>
          <w:rFonts w:ascii="Arial" w:hAnsi="Arial" w:cs="Arial"/>
          <w:color w:val="auto"/>
          <w:sz w:val="22"/>
          <w:szCs w:val="22"/>
        </w:rPr>
        <w:t>consultant(e)</w:t>
      </w:r>
      <w:r w:rsidRPr="00493CD6">
        <w:rPr>
          <w:rFonts w:ascii="Arial" w:hAnsi="Arial" w:cs="Arial"/>
          <w:color w:val="auto"/>
          <w:sz w:val="22"/>
          <w:szCs w:val="22"/>
        </w:rPr>
        <w:t xml:space="preserve"> porte essentiellement sur les points suivants : </w:t>
      </w:r>
    </w:p>
    <w:p w14:paraId="48A6008D" w14:textId="77777777" w:rsidR="00831C0A" w:rsidRPr="00493CD6" w:rsidRDefault="00831C0A" w:rsidP="00831C0A">
      <w:pPr>
        <w:pStyle w:val="Default"/>
        <w:numPr>
          <w:ilvl w:val="0"/>
          <w:numId w:val="20"/>
        </w:numPr>
        <w:autoSpaceDE/>
        <w:autoSpaceDN/>
        <w:adjustRightInd/>
        <w:ind w:left="714" w:hanging="357"/>
        <w:jc w:val="both"/>
        <w:rPr>
          <w:rFonts w:ascii="Arial" w:hAnsi="Arial" w:cs="Arial"/>
          <w:color w:val="auto"/>
          <w:sz w:val="22"/>
          <w:szCs w:val="22"/>
        </w:rPr>
      </w:pPr>
      <w:r w:rsidRPr="00493CD6">
        <w:rPr>
          <w:rFonts w:ascii="Arial" w:hAnsi="Arial" w:cs="Arial"/>
          <w:color w:val="auto"/>
          <w:sz w:val="22"/>
          <w:szCs w:val="22"/>
        </w:rPr>
        <w:t xml:space="preserve">Elaborer la méthodologie et la finaliser après discussion et validation avec le Chargé du suivi évaluation </w:t>
      </w:r>
      <w:r w:rsidR="00493CD6">
        <w:rPr>
          <w:rFonts w:ascii="Arial" w:hAnsi="Arial" w:cs="Arial"/>
          <w:color w:val="auto"/>
          <w:sz w:val="22"/>
          <w:szCs w:val="22"/>
        </w:rPr>
        <w:t xml:space="preserve">de la mission </w:t>
      </w:r>
      <w:r w:rsidRPr="00493CD6">
        <w:rPr>
          <w:rFonts w:ascii="Arial" w:hAnsi="Arial" w:cs="Arial"/>
          <w:color w:val="auto"/>
          <w:sz w:val="22"/>
          <w:szCs w:val="22"/>
        </w:rPr>
        <w:t xml:space="preserve">et le staff technique du projet ; </w:t>
      </w:r>
    </w:p>
    <w:p w14:paraId="236FF24C" w14:textId="77777777" w:rsidR="00831C0A" w:rsidRPr="00493CD6" w:rsidRDefault="00831C0A" w:rsidP="00831C0A">
      <w:pPr>
        <w:pStyle w:val="Default"/>
        <w:numPr>
          <w:ilvl w:val="0"/>
          <w:numId w:val="20"/>
        </w:numPr>
        <w:autoSpaceDE/>
        <w:autoSpaceDN/>
        <w:adjustRightInd/>
        <w:ind w:left="714" w:hanging="357"/>
        <w:jc w:val="both"/>
        <w:rPr>
          <w:rFonts w:ascii="Arial" w:hAnsi="Arial" w:cs="Arial"/>
          <w:color w:val="auto"/>
          <w:sz w:val="22"/>
          <w:szCs w:val="22"/>
        </w:rPr>
      </w:pPr>
      <w:r w:rsidRPr="00493CD6">
        <w:rPr>
          <w:rFonts w:ascii="Arial" w:hAnsi="Arial" w:cs="Arial"/>
          <w:color w:val="auto"/>
          <w:sz w:val="22"/>
          <w:szCs w:val="22"/>
        </w:rPr>
        <w:t xml:space="preserve">Finaliser les différents outils de collecte des données sur la base des objectifs et indicateurs pertinents ; </w:t>
      </w:r>
    </w:p>
    <w:p w14:paraId="18AF159E" w14:textId="77777777" w:rsidR="00831C0A" w:rsidRPr="00493CD6" w:rsidRDefault="00831C0A" w:rsidP="00831C0A">
      <w:pPr>
        <w:pStyle w:val="Default"/>
        <w:numPr>
          <w:ilvl w:val="0"/>
          <w:numId w:val="20"/>
        </w:numPr>
        <w:autoSpaceDE/>
        <w:autoSpaceDN/>
        <w:adjustRightInd/>
        <w:ind w:left="714" w:hanging="357"/>
        <w:jc w:val="both"/>
        <w:rPr>
          <w:rFonts w:ascii="Arial" w:hAnsi="Arial" w:cs="Arial"/>
          <w:color w:val="auto"/>
          <w:sz w:val="22"/>
          <w:szCs w:val="22"/>
        </w:rPr>
      </w:pPr>
      <w:r w:rsidRPr="00493CD6">
        <w:rPr>
          <w:rFonts w:ascii="Arial" w:hAnsi="Arial" w:cs="Arial"/>
          <w:color w:val="auto"/>
          <w:sz w:val="22"/>
          <w:szCs w:val="22"/>
        </w:rPr>
        <w:t xml:space="preserve">Concevoir le planning et la stratégie de collecte de données sur les terrains ; </w:t>
      </w:r>
    </w:p>
    <w:p w14:paraId="0FDD173B" w14:textId="77777777" w:rsidR="00831C0A" w:rsidRPr="00493CD6" w:rsidRDefault="00831C0A" w:rsidP="00831C0A">
      <w:pPr>
        <w:pStyle w:val="Default"/>
        <w:numPr>
          <w:ilvl w:val="0"/>
          <w:numId w:val="20"/>
        </w:numPr>
        <w:autoSpaceDE/>
        <w:autoSpaceDN/>
        <w:adjustRightInd/>
        <w:ind w:left="714" w:hanging="357"/>
        <w:jc w:val="both"/>
        <w:rPr>
          <w:rFonts w:ascii="Arial" w:hAnsi="Arial" w:cs="Arial"/>
          <w:color w:val="auto"/>
          <w:sz w:val="22"/>
          <w:szCs w:val="22"/>
        </w:rPr>
      </w:pPr>
      <w:r w:rsidRPr="00493CD6">
        <w:rPr>
          <w:rFonts w:ascii="Arial" w:hAnsi="Arial" w:cs="Arial"/>
          <w:color w:val="auto"/>
          <w:sz w:val="22"/>
          <w:szCs w:val="22"/>
        </w:rPr>
        <w:t xml:space="preserve">Lancer, organiser et superviser les travaux de collecte de données sur le terrain ; </w:t>
      </w:r>
    </w:p>
    <w:p w14:paraId="2FD0FB31" w14:textId="6EDB0C7B" w:rsidR="00831C0A" w:rsidRPr="00493CD6" w:rsidRDefault="00831C0A" w:rsidP="00831C0A">
      <w:pPr>
        <w:pStyle w:val="Default"/>
        <w:numPr>
          <w:ilvl w:val="0"/>
          <w:numId w:val="20"/>
        </w:numPr>
        <w:autoSpaceDE/>
        <w:autoSpaceDN/>
        <w:adjustRightInd/>
        <w:ind w:left="714" w:hanging="357"/>
        <w:jc w:val="both"/>
        <w:rPr>
          <w:rFonts w:ascii="Arial" w:hAnsi="Arial" w:cs="Arial"/>
          <w:color w:val="auto"/>
          <w:sz w:val="22"/>
          <w:szCs w:val="22"/>
        </w:rPr>
      </w:pPr>
      <w:r w:rsidRPr="00493CD6">
        <w:rPr>
          <w:rFonts w:ascii="Arial" w:hAnsi="Arial" w:cs="Arial"/>
          <w:color w:val="auto"/>
          <w:sz w:val="22"/>
          <w:szCs w:val="22"/>
        </w:rPr>
        <w:t>Elaborer le masque de saisie et s’assurer que les données soient saisies dans une base de données informatique appropriée</w:t>
      </w:r>
      <w:r w:rsidR="00C05BA6">
        <w:rPr>
          <w:rFonts w:ascii="Arial" w:hAnsi="Arial" w:cs="Arial"/>
          <w:color w:val="auto"/>
          <w:sz w:val="22"/>
          <w:szCs w:val="22"/>
        </w:rPr>
        <w:t xml:space="preserve"> </w:t>
      </w:r>
      <w:r w:rsidRPr="00493CD6">
        <w:rPr>
          <w:rFonts w:ascii="Arial" w:hAnsi="Arial" w:cs="Arial"/>
          <w:color w:val="auto"/>
          <w:sz w:val="22"/>
          <w:szCs w:val="22"/>
        </w:rPr>
        <w:t xml:space="preserve">; </w:t>
      </w:r>
    </w:p>
    <w:p w14:paraId="7F414896" w14:textId="73313257" w:rsidR="00831C0A" w:rsidRDefault="00831C0A" w:rsidP="00831C0A">
      <w:pPr>
        <w:pStyle w:val="Default"/>
        <w:numPr>
          <w:ilvl w:val="0"/>
          <w:numId w:val="20"/>
        </w:numPr>
        <w:autoSpaceDE/>
        <w:autoSpaceDN/>
        <w:adjustRightInd/>
        <w:ind w:left="714" w:hanging="357"/>
        <w:jc w:val="both"/>
        <w:rPr>
          <w:rFonts w:ascii="Arial" w:hAnsi="Arial" w:cs="Arial"/>
          <w:color w:val="auto"/>
          <w:sz w:val="22"/>
          <w:szCs w:val="22"/>
        </w:rPr>
      </w:pPr>
      <w:r w:rsidRPr="00493CD6">
        <w:rPr>
          <w:rFonts w:ascii="Arial" w:hAnsi="Arial" w:cs="Arial"/>
          <w:color w:val="auto"/>
          <w:sz w:val="22"/>
          <w:szCs w:val="22"/>
        </w:rPr>
        <w:t>Réaliser les travaux de traitement, d’analyse des données et d’interprétation des résultats et tirer les conclusions et recommandations appropriées en matière d’interventions aussi bien stratégiques qu’opérationnel</w:t>
      </w:r>
      <w:r w:rsidR="00493CD6">
        <w:rPr>
          <w:rFonts w:ascii="Arial" w:hAnsi="Arial" w:cs="Arial"/>
          <w:color w:val="auto"/>
          <w:sz w:val="22"/>
          <w:szCs w:val="22"/>
        </w:rPr>
        <w:t>les sur la base de ces analyses</w:t>
      </w:r>
      <w:r w:rsidRPr="00493CD6">
        <w:rPr>
          <w:rFonts w:ascii="Arial" w:hAnsi="Arial" w:cs="Arial"/>
          <w:color w:val="auto"/>
          <w:sz w:val="22"/>
          <w:szCs w:val="22"/>
        </w:rPr>
        <w:t xml:space="preserve">; </w:t>
      </w:r>
    </w:p>
    <w:p w14:paraId="41651B02" w14:textId="037A5AA8" w:rsidR="009524D6" w:rsidRPr="00493CD6" w:rsidRDefault="009524D6" w:rsidP="00831C0A">
      <w:pPr>
        <w:pStyle w:val="Default"/>
        <w:numPr>
          <w:ilvl w:val="0"/>
          <w:numId w:val="20"/>
        </w:numPr>
        <w:autoSpaceDE/>
        <w:autoSpaceDN/>
        <w:adjustRightInd/>
        <w:ind w:left="714" w:hanging="357"/>
        <w:jc w:val="both"/>
        <w:rPr>
          <w:rFonts w:ascii="Arial" w:hAnsi="Arial" w:cs="Arial"/>
          <w:color w:val="auto"/>
          <w:sz w:val="22"/>
          <w:szCs w:val="22"/>
        </w:rPr>
      </w:pPr>
      <w:r>
        <w:rPr>
          <w:rFonts w:ascii="Arial" w:hAnsi="Arial" w:cs="Arial"/>
          <w:color w:val="auto"/>
          <w:sz w:val="22"/>
          <w:szCs w:val="22"/>
        </w:rPr>
        <w:t>Illustrer les changements et impacts du projet à travers des histoires d’intérêt humains sous forme d’encadré</w:t>
      </w:r>
    </w:p>
    <w:p w14:paraId="068A8EC4" w14:textId="77777777" w:rsidR="00831C0A" w:rsidRPr="00493CD6" w:rsidRDefault="00831C0A" w:rsidP="00831C0A">
      <w:pPr>
        <w:pStyle w:val="Default"/>
        <w:numPr>
          <w:ilvl w:val="0"/>
          <w:numId w:val="20"/>
        </w:numPr>
        <w:autoSpaceDE/>
        <w:autoSpaceDN/>
        <w:adjustRightInd/>
        <w:ind w:left="714" w:hanging="357"/>
        <w:jc w:val="both"/>
        <w:rPr>
          <w:rFonts w:ascii="Arial" w:hAnsi="Arial" w:cs="Arial"/>
          <w:color w:val="auto"/>
          <w:sz w:val="22"/>
          <w:szCs w:val="22"/>
        </w:rPr>
      </w:pPr>
      <w:r w:rsidRPr="00493CD6">
        <w:rPr>
          <w:rFonts w:ascii="Arial" w:hAnsi="Arial" w:cs="Arial"/>
          <w:color w:val="auto"/>
          <w:sz w:val="22"/>
          <w:szCs w:val="22"/>
        </w:rPr>
        <w:t>Rédiger le rapport de l’évaluation ;</w:t>
      </w:r>
    </w:p>
    <w:p w14:paraId="0C93BAD1" w14:textId="77777777" w:rsidR="00831C0A" w:rsidRDefault="00831C0A" w:rsidP="00831C0A">
      <w:pPr>
        <w:pStyle w:val="Default"/>
        <w:numPr>
          <w:ilvl w:val="0"/>
          <w:numId w:val="20"/>
        </w:numPr>
        <w:spacing w:after="120"/>
        <w:jc w:val="both"/>
        <w:rPr>
          <w:rFonts w:ascii="Arial" w:hAnsi="Arial" w:cs="Arial"/>
          <w:color w:val="auto"/>
          <w:sz w:val="22"/>
          <w:szCs w:val="22"/>
        </w:rPr>
      </w:pPr>
      <w:r w:rsidRPr="00493CD6">
        <w:rPr>
          <w:rFonts w:ascii="Arial" w:hAnsi="Arial" w:cs="Arial"/>
          <w:color w:val="auto"/>
          <w:sz w:val="22"/>
          <w:szCs w:val="22"/>
        </w:rPr>
        <w:t xml:space="preserve">Réaliser une séance de restitution des résultats de l’évaluation. </w:t>
      </w:r>
    </w:p>
    <w:p w14:paraId="1A728D97" w14:textId="77777777" w:rsidR="00FD6CEC" w:rsidRPr="00FD6CEC" w:rsidRDefault="00FD6CEC" w:rsidP="00FD6CEC">
      <w:pPr>
        <w:pStyle w:val="Heading3"/>
        <w:numPr>
          <w:ilvl w:val="0"/>
          <w:numId w:val="10"/>
        </w:numPr>
        <w:spacing w:before="0" w:after="120"/>
        <w:rPr>
          <w:sz w:val="22"/>
          <w:szCs w:val="22"/>
        </w:rPr>
      </w:pPr>
      <w:r w:rsidRPr="00FD6CEC">
        <w:rPr>
          <w:sz w:val="22"/>
          <w:szCs w:val="22"/>
        </w:rPr>
        <w:t>LIVRABLES ATTENDUS</w:t>
      </w:r>
    </w:p>
    <w:p w14:paraId="37AE8D08" w14:textId="77777777" w:rsidR="00FD6CEC" w:rsidRPr="00FD6CEC" w:rsidRDefault="00FD6CEC" w:rsidP="00FD6CEC">
      <w:pPr>
        <w:spacing w:after="120"/>
        <w:jc w:val="both"/>
      </w:pPr>
      <w:r w:rsidRPr="00FD6CEC">
        <w:t xml:space="preserve">Les livrables attendus au </w:t>
      </w:r>
      <w:r>
        <w:t>consultant</w:t>
      </w:r>
      <w:r w:rsidRPr="00FD6CEC">
        <w:t xml:space="preserve"> sont listés dans le tableau ci-après :</w:t>
      </w:r>
    </w:p>
    <w:tbl>
      <w:tblPr>
        <w:tblStyle w:val="LightGrid-Accent1"/>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04"/>
        <w:gridCol w:w="2848"/>
      </w:tblGrid>
      <w:tr w:rsidR="00FD6CEC" w:rsidRPr="00FD6CEC" w14:paraId="36DE2573" w14:textId="77777777" w:rsidTr="00E50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8" w:space="0" w:color="auto"/>
              <w:left w:val="single" w:sz="8" w:space="0" w:color="auto"/>
              <w:bottom w:val="single" w:sz="8" w:space="0" w:color="auto"/>
              <w:right w:val="single" w:sz="8" w:space="0" w:color="auto"/>
            </w:tcBorders>
            <w:shd w:val="clear" w:color="auto" w:fill="A6A6A6" w:themeFill="background1" w:themeFillShade="A6"/>
            <w:hideMark/>
          </w:tcPr>
          <w:p w14:paraId="3E654812" w14:textId="77777777" w:rsidR="00FD6CEC" w:rsidRPr="00FD6CEC" w:rsidRDefault="00FD6CEC" w:rsidP="00E50B18">
            <w:pPr>
              <w:jc w:val="center"/>
            </w:pPr>
            <w:r w:rsidRPr="00FD6CEC">
              <w:t>Livrable</w:t>
            </w:r>
          </w:p>
        </w:tc>
        <w:tc>
          <w:tcPr>
            <w:tcW w:w="2848" w:type="dxa"/>
            <w:tcBorders>
              <w:top w:val="single" w:sz="8" w:space="0" w:color="auto"/>
              <w:left w:val="single" w:sz="8" w:space="0" w:color="auto"/>
              <w:bottom w:val="single" w:sz="8" w:space="0" w:color="auto"/>
              <w:right w:val="single" w:sz="8" w:space="0" w:color="auto"/>
            </w:tcBorders>
            <w:shd w:val="clear" w:color="auto" w:fill="A6A6A6" w:themeFill="background1" w:themeFillShade="A6"/>
            <w:hideMark/>
          </w:tcPr>
          <w:p w14:paraId="4E8A9E0D" w14:textId="77777777" w:rsidR="00FD6CEC" w:rsidRPr="00FD6CEC" w:rsidRDefault="00FD6CEC" w:rsidP="00E50B18">
            <w:pPr>
              <w:jc w:val="center"/>
              <w:cnfStyle w:val="100000000000" w:firstRow="1" w:lastRow="0" w:firstColumn="0" w:lastColumn="0" w:oddVBand="0" w:evenVBand="0" w:oddHBand="0" w:evenHBand="0" w:firstRowFirstColumn="0" w:firstRowLastColumn="0" w:lastRowFirstColumn="0" w:lastRowLastColumn="0"/>
            </w:pPr>
            <w:r w:rsidRPr="00FD6CEC">
              <w:t>Nombre d’exemplaire</w:t>
            </w:r>
          </w:p>
        </w:tc>
      </w:tr>
      <w:tr w:rsidR="00FD6CEC" w:rsidRPr="00FD6CEC" w14:paraId="2B89E4EF" w14:textId="77777777" w:rsidTr="00E50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8" w:space="0" w:color="auto"/>
              <w:left w:val="single" w:sz="8" w:space="0" w:color="auto"/>
              <w:bottom w:val="single" w:sz="8" w:space="0" w:color="auto"/>
              <w:right w:val="single" w:sz="8" w:space="0" w:color="auto"/>
            </w:tcBorders>
            <w:shd w:val="clear" w:color="auto" w:fill="auto"/>
            <w:hideMark/>
          </w:tcPr>
          <w:p w14:paraId="034F869F" w14:textId="77777777" w:rsidR="00FD6CEC" w:rsidRPr="00FD6CEC" w:rsidRDefault="00FD6CEC" w:rsidP="00E50B18">
            <w:pPr>
              <w:jc w:val="both"/>
            </w:pPr>
            <w:r w:rsidRPr="00FD6CEC">
              <w:rPr>
                <w:b w:val="0"/>
              </w:rPr>
              <w:t>Rapport de phase documentaire</w:t>
            </w:r>
          </w:p>
        </w:tc>
        <w:tc>
          <w:tcPr>
            <w:tcW w:w="2848" w:type="dxa"/>
            <w:tcBorders>
              <w:top w:val="single" w:sz="8" w:space="0" w:color="auto"/>
              <w:left w:val="single" w:sz="8" w:space="0" w:color="auto"/>
              <w:bottom w:val="single" w:sz="8" w:space="0" w:color="auto"/>
              <w:right w:val="single" w:sz="8" w:space="0" w:color="auto"/>
            </w:tcBorders>
            <w:shd w:val="clear" w:color="auto" w:fill="auto"/>
            <w:hideMark/>
          </w:tcPr>
          <w:p w14:paraId="1CEC2D13" w14:textId="77777777" w:rsidR="00FD6CEC" w:rsidRPr="00FD6CEC" w:rsidRDefault="00FD6CEC" w:rsidP="00E50B18">
            <w:pPr>
              <w:jc w:val="both"/>
              <w:cnfStyle w:val="000000100000" w:firstRow="0" w:lastRow="0" w:firstColumn="0" w:lastColumn="0" w:oddVBand="0" w:evenVBand="0" w:oddHBand="1" w:evenHBand="0" w:firstRowFirstColumn="0" w:firstRowLastColumn="0" w:lastRowFirstColumn="0" w:lastRowLastColumn="0"/>
            </w:pPr>
            <w:r w:rsidRPr="00FD6CEC">
              <w:t>1 version électronique</w:t>
            </w:r>
          </w:p>
        </w:tc>
      </w:tr>
      <w:tr w:rsidR="00FD6CEC" w:rsidRPr="00FD6CEC" w14:paraId="30AC99B7" w14:textId="77777777" w:rsidTr="00E50B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8" w:space="0" w:color="auto"/>
              <w:left w:val="single" w:sz="8" w:space="0" w:color="auto"/>
              <w:bottom w:val="single" w:sz="8" w:space="0" w:color="auto"/>
              <w:right w:val="single" w:sz="8" w:space="0" w:color="auto"/>
            </w:tcBorders>
            <w:shd w:val="clear" w:color="auto" w:fill="auto"/>
            <w:hideMark/>
          </w:tcPr>
          <w:p w14:paraId="642063B0" w14:textId="77777777" w:rsidR="00FD6CEC" w:rsidRPr="00FD6CEC" w:rsidRDefault="00FD6CEC" w:rsidP="002D0DCD">
            <w:pPr>
              <w:jc w:val="both"/>
              <w:rPr>
                <w:b w:val="0"/>
              </w:rPr>
            </w:pPr>
            <w:r w:rsidRPr="00FD6CEC">
              <w:rPr>
                <w:b w:val="0"/>
              </w:rPr>
              <w:t xml:space="preserve">Présentation </w:t>
            </w:r>
            <w:r w:rsidR="002D0DCD">
              <w:rPr>
                <w:b w:val="0"/>
              </w:rPr>
              <w:t>de</w:t>
            </w:r>
            <w:r w:rsidRPr="00FD6CEC">
              <w:rPr>
                <w:b w:val="0"/>
              </w:rPr>
              <w:t xml:space="preserve"> l’atelier de restitution </w:t>
            </w:r>
          </w:p>
        </w:tc>
        <w:tc>
          <w:tcPr>
            <w:tcW w:w="2848" w:type="dxa"/>
            <w:tcBorders>
              <w:top w:val="single" w:sz="8" w:space="0" w:color="auto"/>
              <w:left w:val="single" w:sz="8" w:space="0" w:color="auto"/>
              <w:bottom w:val="single" w:sz="8" w:space="0" w:color="auto"/>
              <w:right w:val="single" w:sz="8" w:space="0" w:color="auto"/>
            </w:tcBorders>
            <w:shd w:val="clear" w:color="auto" w:fill="auto"/>
            <w:hideMark/>
          </w:tcPr>
          <w:p w14:paraId="499D3FFD" w14:textId="77777777" w:rsidR="00FD6CEC" w:rsidRPr="00FD6CEC" w:rsidRDefault="00FD6CEC" w:rsidP="00E50B18">
            <w:pPr>
              <w:jc w:val="both"/>
              <w:cnfStyle w:val="000000010000" w:firstRow="0" w:lastRow="0" w:firstColumn="0" w:lastColumn="0" w:oddVBand="0" w:evenVBand="0" w:oddHBand="0" w:evenHBand="1" w:firstRowFirstColumn="0" w:firstRowLastColumn="0" w:lastRowFirstColumn="0" w:lastRowLastColumn="0"/>
            </w:pPr>
            <w:r w:rsidRPr="00FD6CEC">
              <w:t>1 version électronique</w:t>
            </w:r>
          </w:p>
        </w:tc>
      </w:tr>
      <w:tr w:rsidR="00FD6CEC" w:rsidRPr="00FD6CEC" w14:paraId="5E33FA11" w14:textId="77777777" w:rsidTr="00E50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8" w:space="0" w:color="auto"/>
              <w:left w:val="single" w:sz="8" w:space="0" w:color="auto"/>
              <w:bottom w:val="single" w:sz="8" w:space="0" w:color="auto"/>
              <w:right w:val="single" w:sz="8" w:space="0" w:color="auto"/>
            </w:tcBorders>
            <w:shd w:val="clear" w:color="auto" w:fill="auto"/>
            <w:hideMark/>
          </w:tcPr>
          <w:p w14:paraId="6891BBEC" w14:textId="77777777" w:rsidR="00FD6CEC" w:rsidRPr="00FD6CEC" w:rsidRDefault="00FD6CEC" w:rsidP="00E50B18">
            <w:pPr>
              <w:jc w:val="both"/>
              <w:rPr>
                <w:b w:val="0"/>
              </w:rPr>
            </w:pPr>
            <w:r w:rsidRPr="00FD6CEC">
              <w:rPr>
                <w:b w:val="0"/>
              </w:rPr>
              <w:t>Bases de données apurée</w:t>
            </w:r>
            <w:r w:rsidR="00C05BA6">
              <w:rPr>
                <w:b w:val="0"/>
              </w:rPr>
              <w:t>s</w:t>
            </w:r>
            <w:r w:rsidRPr="00FD6CEC">
              <w:rPr>
                <w:b w:val="0"/>
              </w:rPr>
              <w:t xml:space="preserve"> de l’évaluation</w:t>
            </w:r>
          </w:p>
        </w:tc>
        <w:tc>
          <w:tcPr>
            <w:tcW w:w="2848" w:type="dxa"/>
            <w:tcBorders>
              <w:top w:val="single" w:sz="8" w:space="0" w:color="auto"/>
              <w:left w:val="single" w:sz="8" w:space="0" w:color="auto"/>
              <w:bottom w:val="single" w:sz="8" w:space="0" w:color="auto"/>
              <w:right w:val="single" w:sz="8" w:space="0" w:color="auto"/>
            </w:tcBorders>
            <w:shd w:val="clear" w:color="auto" w:fill="auto"/>
            <w:hideMark/>
          </w:tcPr>
          <w:p w14:paraId="39E340A6" w14:textId="77777777" w:rsidR="00FD6CEC" w:rsidRPr="00FD6CEC" w:rsidRDefault="00FD6CEC" w:rsidP="00E50B18">
            <w:pPr>
              <w:jc w:val="both"/>
              <w:cnfStyle w:val="000000100000" w:firstRow="0" w:lastRow="0" w:firstColumn="0" w:lastColumn="0" w:oddVBand="0" w:evenVBand="0" w:oddHBand="1" w:evenHBand="0" w:firstRowFirstColumn="0" w:firstRowLastColumn="0" w:lastRowFirstColumn="0" w:lastRowLastColumn="0"/>
            </w:pPr>
            <w:r w:rsidRPr="00FD6CEC">
              <w:t>1 version électronique</w:t>
            </w:r>
          </w:p>
        </w:tc>
      </w:tr>
      <w:tr w:rsidR="00FD6CEC" w:rsidRPr="00FD6CEC" w14:paraId="2DD0B61F" w14:textId="77777777" w:rsidTr="00E50B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8" w:space="0" w:color="auto"/>
              <w:left w:val="single" w:sz="8" w:space="0" w:color="auto"/>
              <w:bottom w:val="single" w:sz="8" w:space="0" w:color="auto"/>
              <w:right w:val="single" w:sz="8" w:space="0" w:color="auto"/>
            </w:tcBorders>
            <w:shd w:val="clear" w:color="auto" w:fill="auto"/>
            <w:hideMark/>
          </w:tcPr>
          <w:p w14:paraId="0B0D4F3F" w14:textId="77777777" w:rsidR="00FD6CEC" w:rsidRPr="00FD6CEC" w:rsidRDefault="00FD6CEC" w:rsidP="00E50B18">
            <w:pPr>
              <w:jc w:val="both"/>
              <w:rPr>
                <w:b w:val="0"/>
              </w:rPr>
            </w:pPr>
            <w:r w:rsidRPr="00FD6CEC">
              <w:rPr>
                <w:b w:val="0"/>
              </w:rPr>
              <w:t>Rapport provisoire</w:t>
            </w:r>
          </w:p>
        </w:tc>
        <w:tc>
          <w:tcPr>
            <w:tcW w:w="2848" w:type="dxa"/>
            <w:tcBorders>
              <w:top w:val="single" w:sz="8" w:space="0" w:color="auto"/>
              <w:left w:val="single" w:sz="8" w:space="0" w:color="auto"/>
              <w:bottom w:val="single" w:sz="8" w:space="0" w:color="auto"/>
              <w:right w:val="single" w:sz="8" w:space="0" w:color="auto"/>
            </w:tcBorders>
            <w:shd w:val="clear" w:color="auto" w:fill="auto"/>
            <w:hideMark/>
          </w:tcPr>
          <w:p w14:paraId="18A5DB09" w14:textId="77777777" w:rsidR="00FD6CEC" w:rsidRPr="00FD6CEC" w:rsidRDefault="00FD6CEC" w:rsidP="00E50B18">
            <w:pPr>
              <w:jc w:val="both"/>
              <w:cnfStyle w:val="000000010000" w:firstRow="0" w:lastRow="0" w:firstColumn="0" w:lastColumn="0" w:oddVBand="0" w:evenVBand="0" w:oddHBand="0" w:evenHBand="1" w:firstRowFirstColumn="0" w:firstRowLastColumn="0" w:lastRowFirstColumn="0" w:lastRowLastColumn="0"/>
            </w:pPr>
            <w:r w:rsidRPr="00FD6CEC">
              <w:t>1 version électronique</w:t>
            </w:r>
          </w:p>
        </w:tc>
      </w:tr>
      <w:tr w:rsidR="00FD6CEC" w:rsidRPr="00FD6CEC" w14:paraId="52D57084" w14:textId="77777777" w:rsidTr="00E50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8" w:space="0" w:color="auto"/>
              <w:left w:val="single" w:sz="8" w:space="0" w:color="auto"/>
              <w:bottom w:val="single" w:sz="8" w:space="0" w:color="auto"/>
              <w:right w:val="single" w:sz="8" w:space="0" w:color="auto"/>
            </w:tcBorders>
            <w:shd w:val="clear" w:color="auto" w:fill="auto"/>
            <w:hideMark/>
          </w:tcPr>
          <w:p w14:paraId="3AE79289" w14:textId="77777777" w:rsidR="00FD6CEC" w:rsidRPr="00FD6CEC" w:rsidRDefault="00FD6CEC" w:rsidP="00E50B18">
            <w:pPr>
              <w:jc w:val="both"/>
              <w:rPr>
                <w:b w:val="0"/>
              </w:rPr>
            </w:pPr>
            <w:r w:rsidRPr="00FD6CEC">
              <w:rPr>
                <w:b w:val="0"/>
              </w:rPr>
              <w:t>Rapport final</w:t>
            </w:r>
          </w:p>
        </w:tc>
        <w:tc>
          <w:tcPr>
            <w:tcW w:w="2848" w:type="dxa"/>
            <w:tcBorders>
              <w:top w:val="single" w:sz="8" w:space="0" w:color="auto"/>
              <w:left w:val="single" w:sz="8" w:space="0" w:color="auto"/>
              <w:bottom w:val="single" w:sz="8" w:space="0" w:color="auto"/>
              <w:right w:val="single" w:sz="8" w:space="0" w:color="auto"/>
            </w:tcBorders>
            <w:shd w:val="clear" w:color="auto" w:fill="auto"/>
            <w:hideMark/>
          </w:tcPr>
          <w:p w14:paraId="60ED725A" w14:textId="77777777" w:rsidR="00FD6CEC" w:rsidRPr="00FD6CEC" w:rsidRDefault="00FD6CEC" w:rsidP="00E50B18">
            <w:pPr>
              <w:jc w:val="both"/>
              <w:cnfStyle w:val="000000100000" w:firstRow="0" w:lastRow="0" w:firstColumn="0" w:lastColumn="0" w:oddVBand="0" w:evenVBand="0" w:oddHBand="1" w:evenHBand="0" w:firstRowFirstColumn="0" w:firstRowLastColumn="0" w:lastRowFirstColumn="0" w:lastRowLastColumn="0"/>
              <w:rPr>
                <w:rFonts w:eastAsiaTheme="majorEastAsia"/>
                <w:bCs/>
              </w:rPr>
            </w:pPr>
            <w:r w:rsidRPr="00FD6CEC">
              <w:rPr>
                <w:rFonts w:eastAsiaTheme="majorEastAsia"/>
                <w:bCs/>
              </w:rPr>
              <w:t>1 version électronique et</w:t>
            </w:r>
          </w:p>
          <w:p w14:paraId="1048C5B5" w14:textId="77777777" w:rsidR="00FD6CEC" w:rsidRPr="00FD6CEC" w:rsidRDefault="00FD6CEC" w:rsidP="00E50B18">
            <w:pPr>
              <w:cnfStyle w:val="000000100000" w:firstRow="0" w:lastRow="0" w:firstColumn="0" w:lastColumn="0" w:oddVBand="0" w:evenVBand="0" w:oddHBand="1" w:evenHBand="0" w:firstRowFirstColumn="0" w:firstRowLastColumn="0" w:lastRowFirstColumn="0" w:lastRowLastColumn="0"/>
              <w:rPr>
                <w:rFonts w:eastAsiaTheme="majorEastAsia"/>
                <w:bCs/>
              </w:rPr>
            </w:pPr>
            <w:r w:rsidRPr="00FD6CEC">
              <w:rPr>
                <w:rFonts w:eastAsiaTheme="majorEastAsia"/>
                <w:bCs/>
              </w:rPr>
              <w:t>2 exemplaires en version imprimée</w:t>
            </w:r>
          </w:p>
        </w:tc>
      </w:tr>
    </w:tbl>
    <w:p w14:paraId="614A67E5" w14:textId="77777777" w:rsidR="00FD6CEC" w:rsidRPr="00493CD6" w:rsidRDefault="00FD6CEC" w:rsidP="00FD6CEC">
      <w:pPr>
        <w:pStyle w:val="Default"/>
        <w:spacing w:after="120"/>
        <w:jc w:val="both"/>
        <w:rPr>
          <w:rFonts w:ascii="Arial" w:hAnsi="Arial" w:cs="Arial"/>
          <w:color w:val="auto"/>
          <w:sz w:val="22"/>
          <w:szCs w:val="22"/>
        </w:rPr>
      </w:pPr>
    </w:p>
    <w:p w14:paraId="7E80A443" w14:textId="77777777" w:rsidR="00831C0A" w:rsidRPr="00493CD6" w:rsidRDefault="00831C0A" w:rsidP="00493CD6">
      <w:pPr>
        <w:pStyle w:val="Heading3"/>
        <w:numPr>
          <w:ilvl w:val="0"/>
          <w:numId w:val="10"/>
        </w:numPr>
        <w:spacing w:before="0" w:after="120"/>
        <w:rPr>
          <w:sz w:val="22"/>
          <w:szCs w:val="22"/>
        </w:rPr>
      </w:pPr>
      <w:bookmarkStart w:id="7" w:name="_Toc420497251"/>
      <w:r w:rsidRPr="00493CD6">
        <w:rPr>
          <w:sz w:val="22"/>
          <w:szCs w:val="22"/>
        </w:rPr>
        <w:t>CONDITIONS PARTICULIERES</w:t>
      </w:r>
      <w:bookmarkEnd w:id="7"/>
    </w:p>
    <w:p w14:paraId="282AAA02" w14:textId="77777777" w:rsidR="00831C0A" w:rsidRPr="00493CD6" w:rsidRDefault="00831C0A" w:rsidP="00831C0A">
      <w:pPr>
        <w:pStyle w:val="ListParagraph"/>
        <w:numPr>
          <w:ilvl w:val="0"/>
          <w:numId w:val="4"/>
        </w:numPr>
        <w:autoSpaceDE w:val="0"/>
        <w:autoSpaceDN w:val="0"/>
        <w:adjustRightInd w:val="0"/>
        <w:spacing w:after="120"/>
        <w:ind w:left="714" w:hanging="357"/>
        <w:contextualSpacing w:val="0"/>
        <w:jc w:val="both"/>
        <w:rPr>
          <w:rFonts w:eastAsia="Wingdings-Regular"/>
          <w:i/>
        </w:rPr>
      </w:pPr>
      <w:r w:rsidRPr="00493CD6">
        <w:rPr>
          <w:rFonts w:eastAsia="Wingdings-Regular"/>
        </w:rPr>
        <w:t xml:space="preserve">Le </w:t>
      </w:r>
      <w:r w:rsidRPr="00493CD6">
        <w:rPr>
          <w:rFonts w:eastAsia="Wingdings-Regular"/>
          <w:b/>
        </w:rPr>
        <w:t>recrutement et la formation de l’équipe enquêteur</w:t>
      </w:r>
      <w:r w:rsidRPr="00493CD6">
        <w:rPr>
          <w:rFonts w:eastAsia="Wingdings-Regular"/>
        </w:rPr>
        <w:t xml:space="preserve"> par le prestataire doivent se faire à </w:t>
      </w:r>
      <w:r w:rsidR="00493CD6">
        <w:rPr>
          <w:rFonts w:eastAsia="Wingdings-Regular"/>
        </w:rPr>
        <w:t>Vatomandry</w:t>
      </w:r>
      <w:r w:rsidRPr="00493CD6">
        <w:rPr>
          <w:rFonts w:eastAsia="Wingdings-Regular"/>
        </w:rPr>
        <w:t xml:space="preserve"> pour assurer une meilleure qualité des enquêtes auprès des ménages </w:t>
      </w:r>
      <w:r w:rsidRPr="00493CD6">
        <w:rPr>
          <w:rFonts w:eastAsia="Wingdings-Regular"/>
          <w:i/>
        </w:rPr>
        <w:t xml:space="preserve">(possibilité de collaboration avec le responsable administratif de CARE à </w:t>
      </w:r>
      <w:r w:rsidR="00493CD6">
        <w:rPr>
          <w:rFonts w:eastAsia="Wingdings-Regular"/>
          <w:i/>
        </w:rPr>
        <w:t>Vatomandry</w:t>
      </w:r>
      <w:r w:rsidRPr="00493CD6">
        <w:rPr>
          <w:rFonts w:eastAsia="Wingdings-Regular"/>
          <w:i/>
        </w:rPr>
        <w:t xml:space="preserve"> pour la préparation des recrutements) </w:t>
      </w:r>
      <w:r w:rsidRPr="00493CD6">
        <w:rPr>
          <w:rFonts w:eastAsia="Wingdings-Regular"/>
        </w:rPr>
        <w:t>;</w:t>
      </w:r>
    </w:p>
    <w:p w14:paraId="07C8D863" w14:textId="77777777" w:rsidR="00493CD6" w:rsidRPr="001A3C35" w:rsidRDefault="00493CD6" w:rsidP="00493CD6">
      <w:pPr>
        <w:pStyle w:val="ListParagraph"/>
        <w:numPr>
          <w:ilvl w:val="0"/>
          <w:numId w:val="4"/>
        </w:numPr>
        <w:autoSpaceDE w:val="0"/>
        <w:autoSpaceDN w:val="0"/>
        <w:adjustRightInd w:val="0"/>
        <w:spacing w:after="120"/>
        <w:contextualSpacing w:val="0"/>
        <w:jc w:val="both"/>
        <w:rPr>
          <w:rFonts w:eastAsia="Wingdings-Regular"/>
          <w:lang w:eastAsia="en-US"/>
        </w:rPr>
      </w:pPr>
      <w:r w:rsidRPr="001A3C35">
        <w:rPr>
          <w:rFonts w:eastAsia="Wingdings-Regular"/>
          <w:lang w:eastAsia="en-US"/>
        </w:rPr>
        <w:t xml:space="preserve">Le consultant </w:t>
      </w:r>
      <w:r w:rsidRPr="001A3C35">
        <w:rPr>
          <w:rFonts w:eastAsia="Wingdings-Regular"/>
          <w:b/>
          <w:lang w:eastAsia="en-US"/>
        </w:rPr>
        <w:t>Chef de mission</w:t>
      </w:r>
      <w:r w:rsidRPr="001A3C35">
        <w:rPr>
          <w:rFonts w:eastAsia="Wingdings-Regular"/>
          <w:lang w:eastAsia="en-US"/>
        </w:rPr>
        <w:t xml:space="preserve"> doit participer directement à toutes les recherches qualitatives sur le terrain et à la rédaction des rapports d’évaluation,</w:t>
      </w:r>
    </w:p>
    <w:p w14:paraId="3F21F048" w14:textId="77777777" w:rsidR="00493CD6" w:rsidRPr="001A3C35" w:rsidRDefault="00493CD6" w:rsidP="00493CD6">
      <w:pPr>
        <w:pStyle w:val="ListParagraph"/>
        <w:numPr>
          <w:ilvl w:val="0"/>
          <w:numId w:val="4"/>
        </w:numPr>
        <w:autoSpaceDE w:val="0"/>
        <w:autoSpaceDN w:val="0"/>
        <w:adjustRightInd w:val="0"/>
        <w:spacing w:after="120"/>
        <w:contextualSpacing w:val="0"/>
        <w:jc w:val="both"/>
        <w:rPr>
          <w:rFonts w:eastAsia="Wingdings-Regular"/>
          <w:lang w:eastAsia="en-US"/>
        </w:rPr>
      </w:pPr>
      <w:r w:rsidRPr="001A3C35">
        <w:rPr>
          <w:rFonts w:eastAsia="Wingdings-Regular"/>
          <w:lang w:eastAsia="en-US"/>
        </w:rPr>
        <w:t xml:space="preserve">Tout éventuel changement de programme ou d’itinéraire doit être </w:t>
      </w:r>
      <w:r w:rsidRPr="001A3C35">
        <w:rPr>
          <w:rFonts w:eastAsia="Wingdings-Regular"/>
          <w:b/>
          <w:lang w:eastAsia="en-US"/>
        </w:rPr>
        <w:t>signalé et validé préalablement</w:t>
      </w:r>
      <w:r w:rsidRPr="001A3C35">
        <w:rPr>
          <w:rFonts w:eastAsia="Wingdings-Regular"/>
          <w:lang w:eastAsia="en-US"/>
        </w:rPr>
        <w:t xml:space="preserve"> par le Coordinateur Technique du projet,</w:t>
      </w:r>
    </w:p>
    <w:p w14:paraId="140BDB57" w14:textId="77777777" w:rsidR="00493CD6" w:rsidRPr="00493CD6" w:rsidRDefault="00493CD6" w:rsidP="00493CD6">
      <w:pPr>
        <w:pStyle w:val="ListParagraph"/>
        <w:numPr>
          <w:ilvl w:val="0"/>
          <w:numId w:val="4"/>
        </w:numPr>
        <w:autoSpaceDE w:val="0"/>
        <w:autoSpaceDN w:val="0"/>
        <w:adjustRightInd w:val="0"/>
        <w:spacing w:after="120"/>
        <w:contextualSpacing w:val="0"/>
        <w:jc w:val="both"/>
        <w:rPr>
          <w:rFonts w:eastAsia="Wingdings-Regular"/>
          <w:lang w:eastAsia="en-US"/>
        </w:rPr>
      </w:pPr>
      <w:r w:rsidRPr="00493CD6">
        <w:rPr>
          <w:rFonts w:eastAsia="Wingdings-Regular"/>
          <w:lang w:eastAsia="en-US"/>
        </w:rPr>
        <w:lastRenderedPageBreak/>
        <w:t xml:space="preserve">CARE prendra en charge </w:t>
      </w:r>
      <w:r>
        <w:rPr>
          <w:rFonts w:eastAsia="Wingdings-Regular"/>
          <w:b/>
          <w:lang w:eastAsia="en-US"/>
        </w:rPr>
        <w:t>les déplacements de l’équipe de</w:t>
      </w:r>
      <w:r w:rsidRPr="00493CD6">
        <w:rPr>
          <w:rFonts w:eastAsia="Wingdings-Regular"/>
          <w:b/>
          <w:lang w:eastAsia="en-US"/>
        </w:rPr>
        <w:t xml:space="preserve"> consultant pendant les</w:t>
      </w:r>
      <w:r w:rsidRPr="00493CD6">
        <w:rPr>
          <w:rFonts w:eastAsia="Wingdings-Regular"/>
          <w:lang w:eastAsia="en-US"/>
        </w:rPr>
        <w:t xml:space="preserve"> </w:t>
      </w:r>
      <w:r w:rsidRPr="00493CD6">
        <w:rPr>
          <w:rFonts w:eastAsia="Wingdings-Regular"/>
          <w:b/>
          <w:lang w:eastAsia="en-US"/>
        </w:rPr>
        <w:t>investigations sur terrain</w:t>
      </w:r>
      <w:r w:rsidRPr="00493CD6">
        <w:rPr>
          <w:rFonts w:eastAsia="Wingdings-Regular"/>
          <w:lang w:eastAsia="en-US"/>
        </w:rPr>
        <w:t xml:space="preserve"> dans le district de Vatomandry,</w:t>
      </w:r>
    </w:p>
    <w:p w14:paraId="25EA62A3" w14:textId="77777777" w:rsidR="00493CD6" w:rsidRPr="00493CD6" w:rsidRDefault="00493CD6" w:rsidP="00493CD6">
      <w:pPr>
        <w:pStyle w:val="ListParagraph"/>
        <w:numPr>
          <w:ilvl w:val="0"/>
          <w:numId w:val="4"/>
        </w:numPr>
        <w:autoSpaceDE w:val="0"/>
        <w:autoSpaceDN w:val="0"/>
        <w:adjustRightInd w:val="0"/>
        <w:spacing w:after="120"/>
        <w:contextualSpacing w:val="0"/>
        <w:jc w:val="both"/>
        <w:rPr>
          <w:rFonts w:eastAsia="Wingdings-Regular"/>
          <w:lang w:eastAsia="en-US"/>
        </w:rPr>
      </w:pPr>
      <w:r w:rsidRPr="001A3C35">
        <w:rPr>
          <w:rFonts w:eastAsia="Wingdings-Regular"/>
          <w:lang w:eastAsia="en-US"/>
        </w:rPr>
        <w:t>CARE prendra en charge l’organisation logistique de l’</w:t>
      </w:r>
      <w:r w:rsidRPr="001A3C35">
        <w:rPr>
          <w:rFonts w:eastAsia="Wingdings-Regular"/>
          <w:b/>
          <w:lang w:eastAsia="en-US"/>
        </w:rPr>
        <w:t xml:space="preserve">atelier de restitution des résultats d’évaluation </w:t>
      </w:r>
      <w:r>
        <w:rPr>
          <w:rFonts w:eastAsia="Wingdings-Regular"/>
          <w:lang w:eastAsia="en-US"/>
        </w:rPr>
        <w:t xml:space="preserve">à Vatomandry </w:t>
      </w:r>
      <w:r w:rsidRPr="00493CD6">
        <w:rPr>
          <w:rFonts w:eastAsia="Wingdings-Regular"/>
        </w:rPr>
        <w:t>ainsi que le</w:t>
      </w:r>
      <w:r>
        <w:rPr>
          <w:rFonts w:eastAsia="Wingdings-Regular"/>
        </w:rPr>
        <w:t xml:space="preserve"> transport de deux ou trois personnes de l’équipe du consultant de Tana vers Vatomandry</w:t>
      </w:r>
      <w:r w:rsidRPr="00493CD6">
        <w:rPr>
          <w:rFonts w:eastAsia="Wingdings-Regular"/>
        </w:rPr>
        <w:t xml:space="preserve"> pour cette restitution.</w:t>
      </w:r>
    </w:p>
    <w:p w14:paraId="2BD6CC60" w14:textId="77777777" w:rsidR="00831C0A" w:rsidRPr="00493CD6" w:rsidRDefault="00831C0A" w:rsidP="00493CD6">
      <w:pPr>
        <w:pStyle w:val="Heading3"/>
        <w:numPr>
          <w:ilvl w:val="0"/>
          <w:numId w:val="10"/>
        </w:numPr>
        <w:spacing w:before="0" w:after="120"/>
        <w:rPr>
          <w:sz w:val="22"/>
          <w:szCs w:val="22"/>
        </w:rPr>
      </w:pPr>
      <w:r w:rsidRPr="00493CD6">
        <w:rPr>
          <w:sz w:val="22"/>
          <w:szCs w:val="22"/>
        </w:rPr>
        <w:t>DUREE DE LA PRESTATION</w:t>
      </w:r>
    </w:p>
    <w:p w14:paraId="6A6B4B73" w14:textId="77777777" w:rsidR="006F74AF" w:rsidRDefault="006F74AF" w:rsidP="001A3C35">
      <w:pPr>
        <w:spacing w:after="120"/>
        <w:jc w:val="both"/>
      </w:pPr>
      <w:r w:rsidRPr="001A3C35">
        <w:t xml:space="preserve">La durée totale de la prestation ne doit pas dépasser en tout et pour tout </w:t>
      </w:r>
      <w:r w:rsidRPr="001A3C35">
        <w:rPr>
          <w:b/>
        </w:rPr>
        <w:t>3</w:t>
      </w:r>
      <w:r w:rsidR="00493CD6">
        <w:rPr>
          <w:b/>
        </w:rPr>
        <w:t>5</w:t>
      </w:r>
      <w:r w:rsidRPr="001A3C35">
        <w:rPr>
          <w:b/>
        </w:rPr>
        <w:t xml:space="preserve"> jours calendaires</w:t>
      </w:r>
      <w:r w:rsidRPr="001A3C35">
        <w:t>, comme détaillée par le tableau suivant :</w:t>
      </w:r>
    </w:p>
    <w:tbl>
      <w:tblPr>
        <w:tblStyle w:val="TableGrid"/>
        <w:tblW w:w="0" w:type="auto"/>
        <w:tblInd w:w="108" w:type="dxa"/>
        <w:tblLook w:val="01E0" w:firstRow="1" w:lastRow="1" w:firstColumn="1" w:lastColumn="1" w:noHBand="0" w:noVBand="0"/>
      </w:tblPr>
      <w:tblGrid>
        <w:gridCol w:w="4843"/>
        <w:gridCol w:w="1169"/>
        <w:gridCol w:w="2942"/>
      </w:tblGrid>
      <w:tr w:rsidR="00FD6CEC" w:rsidRPr="00AE4282" w14:paraId="37D474CA" w14:textId="77777777" w:rsidTr="00FD6CEC">
        <w:trPr>
          <w:trHeight w:val="339"/>
        </w:trPr>
        <w:tc>
          <w:tcPr>
            <w:tcW w:w="4843" w:type="dxa"/>
            <w:shd w:val="clear" w:color="auto" w:fill="BFBFBF" w:themeFill="background1" w:themeFillShade="BF"/>
            <w:vAlign w:val="center"/>
          </w:tcPr>
          <w:p w14:paraId="313A6D0B" w14:textId="77777777" w:rsidR="00FD6CEC" w:rsidRPr="00AE4282" w:rsidRDefault="00FD6CEC" w:rsidP="00E50B18">
            <w:pPr>
              <w:autoSpaceDE w:val="0"/>
              <w:autoSpaceDN w:val="0"/>
              <w:adjustRightInd w:val="0"/>
              <w:jc w:val="center"/>
              <w:rPr>
                <w:b/>
                <w:sz w:val="22"/>
                <w:szCs w:val="22"/>
              </w:rPr>
            </w:pPr>
            <w:r w:rsidRPr="00AE4282">
              <w:rPr>
                <w:b/>
                <w:sz w:val="22"/>
                <w:szCs w:val="22"/>
              </w:rPr>
              <w:t>PHASE</w:t>
            </w:r>
          </w:p>
        </w:tc>
        <w:tc>
          <w:tcPr>
            <w:tcW w:w="1169" w:type="dxa"/>
            <w:shd w:val="clear" w:color="auto" w:fill="BFBFBF" w:themeFill="background1" w:themeFillShade="BF"/>
            <w:vAlign w:val="center"/>
          </w:tcPr>
          <w:p w14:paraId="297618E9" w14:textId="77777777" w:rsidR="00FD6CEC" w:rsidRPr="00AE4282" w:rsidRDefault="00FD6CEC" w:rsidP="00E50B18">
            <w:pPr>
              <w:autoSpaceDE w:val="0"/>
              <w:autoSpaceDN w:val="0"/>
              <w:adjustRightInd w:val="0"/>
              <w:jc w:val="center"/>
              <w:rPr>
                <w:b/>
                <w:sz w:val="22"/>
                <w:szCs w:val="22"/>
              </w:rPr>
            </w:pPr>
            <w:r w:rsidRPr="00AE4282">
              <w:rPr>
                <w:b/>
                <w:sz w:val="22"/>
                <w:szCs w:val="22"/>
              </w:rPr>
              <w:t>JOURS</w:t>
            </w:r>
          </w:p>
        </w:tc>
        <w:tc>
          <w:tcPr>
            <w:tcW w:w="2942" w:type="dxa"/>
            <w:shd w:val="clear" w:color="auto" w:fill="BFBFBF" w:themeFill="background1" w:themeFillShade="BF"/>
            <w:vAlign w:val="center"/>
          </w:tcPr>
          <w:p w14:paraId="32A67B49" w14:textId="77777777" w:rsidR="00FD6CEC" w:rsidRPr="00AE4282" w:rsidRDefault="00FD6CEC" w:rsidP="00E50B18">
            <w:pPr>
              <w:autoSpaceDE w:val="0"/>
              <w:autoSpaceDN w:val="0"/>
              <w:adjustRightInd w:val="0"/>
              <w:jc w:val="center"/>
              <w:rPr>
                <w:b/>
                <w:sz w:val="22"/>
                <w:szCs w:val="22"/>
              </w:rPr>
            </w:pPr>
            <w:r w:rsidRPr="00AE4282">
              <w:rPr>
                <w:b/>
                <w:sz w:val="22"/>
                <w:szCs w:val="22"/>
              </w:rPr>
              <w:t>LIEU</w:t>
            </w:r>
          </w:p>
        </w:tc>
      </w:tr>
      <w:tr w:rsidR="00FD6CEC" w:rsidRPr="00AE4282" w14:paraId="16CC154D" w14:textId="77777777" w:rsidTr="00E50B18">
        <w:tc>
          <w:tcPr>
            <w:tcW w:w="4843" w:type="dxa"/>
            <w:vAlign w:val="center"/>
          </w:tcPr>
          <w:p w14:paraId="6C9137FB" w14:textId="77777777" w:rsidR="00FD6CEC" w:rsidRPr="00AE4282" w:rsidRDefault="00FD6CEC" w:rsidP="00E50B18">
            <w:pPr>
              <w:autoSpaceDE w:val="0"/>
              <w:autoSpaceDN w:val="0"/>
              <w:adjustRightInd w:val="0"/>
              <w:rPr>
                <w:sz w:val="22"/>
                <w:szCs w:val="22"/>
              </w:rPr>
            </w:pPr>
            <w:r w:rsidRPr="00AE4282">
              <w:rPr>
                <w:sz w:val="22"/>
                <w:szCs w:val="22"/>
              </w:rPr>
              <w:t>Travaux de préparation (aspect administratif, imprégnation, documentation, méthodologie, outils)</w:t>
            </w:r>
          </w:p>
        </w:tc>
        <w:tc>
          <w:tcPr>
            <w:tcW w:w="1169" w:type="dxa"/>
            <w:vAlign w:val="center"/>
          </w:tcPr>
          <w:p w14:paraId="1A1D86C8" w14:textId="77777777" w:rsidR="00FD6CEC" w:rsidRPr="00AE4282" w:rsidRDefault="00FD6CEC" w:rsidP="00E50B18">
            <w:pPr>
              <w:autoSpaceDE w:val="0"/>
              <w:autoSpaceDN w:val="0"/>
              <w:adjustRightInd w:val="0"/>
              <w:jc w:val="center"/>
              <w:rPr>
                <w:sz w:val="22"/>
                <w:szCs w:val="22"/>
              </w:rPr>
            </w:pPr>
            <w:r w:rsidRPr="00AE4282">
              <w:rPr>
                <w:sz w:val="22"/>
                <w:szCs w:val="22"/>
              </w:rPr>
              <w:t xml:space="preserve"> 05</w:t>
            </w:r>
          </w:p>
        </w:tc>
        <w:tc>
          <w:tcPr>
            <w:tcW w:w="2942" w:type="dxa"/>
            <w:vAlign w:val="center"/>
          </w:tcPr>
          <w:p w14:paraId="79C85E06" w14:textId="77777777" w:rsidR="00FD6CEC" w:rsidRPr="00AE4282" w:rsidRDefault="00FD6CEC" w:rsidP="00E50B18">
            <w:pPr>
              <w:autoSpaceDE w:val="0"/>
              <w:autoSpaceDN w:val="0"/>
              <w:adjustRightInd w:val="0"/>
              <w:jc w:val="center"/>
              <w:rPr>
                <w:sz w:val="22"/>
                <w:szCs w:val="22"/>
              </w:rPr>
            </w:pPr>
            <w:r w:rsidRPr="00AE4282">
              <w:rPr>
                <w:sz w:val="22"/>
                <w:szCs w:val="22"/>
              </w:rPr>
              <w:t>TANA</w:t>
            </w:r>
          </w:p>
        </w:tc>
      </w:tr>
      <w:tr w:rsidR="00FD6CEC" w:rsidRPr="00AE4282" w14:paraId="5E829605" w14:textId="77777777" w:rsidTr="00E50B18">
        <w:tc>
          <w:tcPr>
            <w:tcW w:w="4843" w:type="dxa"/>
            <w:vAlign w:val="center"/>
          </w:tcPr>
          <w:p w14:paraId="2E59EE09" w14:textId="77777777" w:rsidR="00FD6CEC" w:rsidRPr="00AE4282" w:rsidRDefault="00FD6CEC" w:rsidP="00E50B18">
            <w:pPr>
              <w:autoSpaceDE w:val="0"/>
              <w:autoSpaceDN w:val="0"/>
              <w:adjustRightInd w:val="0"/>
              <w:rPr>
                <w:sz w:val="22"/>
                <w:szCs w:val="22"/>
              </w:rPr>
            </w:pPr>
            <w:r w:rsidRPr="00AE4282">
              <w:rPr>
                <w:sz w:val="22"/>
                <w:szCs w:val="22"/>
              </w:rPr>
              <w:t>Phase de terrain (entretiens, enquêtes, observation)</w:t>
            </w:r>
          </w:p>
        </w:tc>
        <w:tc>
          <w:tcPr>
            <w:tcW w:w="1169" w:type="dxa"/>
            <w:vAlign w:val="center"/>
          </w:tcPr>
          <w:p w14:paraId="4B0D988D" w14:textId="77777777" w:rsidR="00FD6CEC" w:rsidRPr="00AE4282" w:rsidRDefault="00FD6CEC" w:rsidP="00E50B18">
            <w:pPr>
              <w:autoSpaceDE w:val="0"/>
              <w:autoSpaceDN w:val="0"/>
              <w:adjustRightInd w:val="0"/>
              <w:jc w:val="center"/>
              <w:rPr>
                <w:sz w:val="22"/>
                <w:szCs w:val="22"/>
              </w:rPr>
            </w:pPr>
            <w:r w:rsidRPr="00AE4282">
              <w:rPr>
                <w:sz w:val="22"/>
                <w:szCs w:val="22"/>
              </w:rPr>
              <w:t>15</w:t>
            </w:r>
          </w:p>
        </w:tc>
        <w:tc>
          <w:tcPr>
            <w:tcW w:w="2942" w:type="dxa"/>
            <w:vAlign w:val="center"/>
          </w:tcPr>
          <w:p w14:paraId="63A2256C" w14:textId="77777777" w:rsidR="00FD6CEC" w:rsidRPr="00AE4282" w:rsidRDefault="00FD6CEC" w:rsidP="00E50B18">
            <w:pPr>
              <w:autoSpaceDE w:val="0"/>
              <w:autoSpaceDN w:val="0"/>
              <w:adjustRightInd w:val="0"/>
              <w:jc w:val="center"/>
              <w:rPr>
                <w:sz w:val="22"/>
                <w:szCs w:val="22"/>
              </w:rPr>
            </w:pPr>
            <w:r w:rsidRPr="00AE4282">
              <w:rPr>
                <w:sz w:val="22"/>
                <w:szCs w:val="22"/>
              </w:rPr>
              <w:t>DISTRICT / COMMUNE / FOKONTANY</w:t>
            </w:r>
          </w:p>
        </w:tc>
      </w:tr>
      <w:tr w:rsidR="00FD6CEC" w:rsidRPr="00AE4282" w14:paraId="043169ED" w14:textId="77777777" w:rsidTr="00E50B18">
        <w:tc>
          <w:tcPr>
            <w:tcW w:w="4843" w:type="dxa"/>
            <w:vAlign w:val="center"/>
          </w:tcPr>
          <w:p w14:paraId="52C22C56" w14:textId="77777777" w:rsidR="00FD6CEC" w:rsidRPr="00AE4282" w:rsidRDefault="00FD6CEC" w:rsidP="00E50B18">
            <w:pPr>
              <w:autoSpaceDE w:val="0"/>
              <w:autoSpaceDN w:val="0"/>
              <w:adjustRightInd w:val="0"/>
              <w:rPr>
                <w:sz w:val="22"/>
                <w:szCs w:val="22"/>
              </w:rPr>
            </w:pPr>
            <w:r>
              <w:rPr>
                <w:sz w:val="22"/>
                <w:szCs w:val="22"/>
              </w:rPr>
              <w:t>Phase de traitement -</w:t>
            </w:r>
            <w:r w:rsidRPr="00AE4282">
              <w:rPr>
                <w:sz w:val="22"/>
                <w:szCs w:val="22"/>
              </w:rPr>
              <w:t xml:space="preserve"> analyse (saisie, apurement, traitement et analyse, rédaction draft rapport) </w:t>
            </w:r>
            <w:r>
              <w:rPr>
                <w:sz w:val="22"/>
                <w:szCs w:val="22"/>
              </w:rPr>
              <w:t xml:space="preserve">et </w:t>
            </w:r>
            <w:r w:rsidRPr="00AE4282">
              <w:rPr>
                <w:sz w:val="22"/>
                <w:szCs w:val="22"/>
              </w:rPr>
              <w:t>Rédaction rapport provisoire</w:t>
            </w:r>
          </w:p>
        </w:tc>
        <w:tc>
          <w:tcPr>
            <w:tcW w:w="1169" w:type="dxa"/>
            <w:vAlign w:val="center"/>
          </w:tcPr>
          <w:p w14:paraId="7E2BB601" w14:textId="77777777" w:rsidR="00FD6CEC" w:rsidRPr="00AE4282" w:rsidRDefault="00FD6CEC" w:rsidP="00E50B18">
            <w:pPr>
              <w:autoSpaceDE w:val="0"/>
              <w:autoSpaceDN w:val="0"/>
              <w:adjustRightInd w:val="0"/>
              <w:jc w:val="center"/>
              <w:rPr>
                <w:sz w:val="22"/>
                <w:szCs w:val="22"/>
              </w:rPr>
            </w:pPr>
            <w:r>
              <w:rPr>
                <w:sz w:val="22"/>
                <w:szCs w:val="22"/>
              </w:rPr>
              <w:t>10</w:t>
            </w:r>
          </w:p>
        </w:tc>
        <w:tc>
          <w:tcPr>
            <w:tcW w:w="2942" w:type="dxa"/>
            <w:tcBorders>
              <w:bottom w:val="single" w:sz="4" w:space="0" w:color="auto"/>
            </w:tcBorders>
            <w:vAlign w:val="center"/>
          </w:tcPr>
          <w:p w14:paraId="6DF2519A" w14:textId="77777777" w:rsidR="00FD6CEC" w:rsidRPr="00AE4282" w:rsidRDefault="00FD6CEC" w:rsidP="00E50B18">
            <w:pPr>
              <w:autoSpaceDE w:val="0"/>
              <w:autoSpaceDN w:val="0"/>
              <w:adjustRightInd w:val="0"/>
              <w:jc w:val="center"/>
              <w:rPr>
                <w:sz w:val="22"/>
                <w:szCs w:val="22"/>
              </w:rPr>
            </w:pPr>
            <w:r>
              <w:rPr>
                <w:sz w:val="22"/>
                <w:szCs w:val="22"/>
              </w:rPr>
              <w:t>TANA</w:t>
            </w:r>
          </w:p>
        </w:tc>
      </w:tr>
      <w:tr w:rsidR="00FD6CEC" w:rsidRPr="00AE4282" w14:paraId="3BFC8C89" w14:textId="77777777" w:rsidTr="00E50B18">
        <w:tc>
          <w:tcPr>
            <w:tcW w:w="4843" w:type="dxa"/>
            <w:vAlign w:val="center"/>
          </w:tcPr>
          <w:p w14:paraId="76B948A4" w14:textId="77777777" w:rsidR="00FD6CEC" w:rsidRPr="00AE4282" w:rsidRDefault="00FD6CEC" w:rsidP="00E50B18">
            <w:pPr>
              <w:autoSpaceDE w:val="0"/>
              <w:autoSpaceDN w:val="0"/>
              <w:adjustRightInd w:val="0"/>
              <w:rPr>
                <w:sz w:val="22"/>
                <w:szCs w:val="22"/>
              </w:rPr>
            </w:pPr>
            <w:r>
              <w:rPr>
                <w:sz w:val="22"/>
                <w:szCs w:val="22"/>
              </w:rPr>
              <w:t>R</w:t>
            </w:r>
            <w:r w:rsidRPr="00AE4282">
              <w:rPr>
                <w:sz w:val="22"/>
                <w:szCs w:val="22"/>
              </w:rPr>
              <w:t xml:space="preserve">estitution des résultats de l’évaluation </w:t>
            </w:r>
            <w:r>
              <w:rPr>
                <w:sz w:val="22"/>
                <w:szCs w:val="22"/>
              </w:rPr>
              <w:t xml:space="preserve">et </w:t>
            </w:r>
            <w:r w:rsidRPr="00AE4282">
              <w:rPr>
                <w:sz w:val="22"/>
                <w:szCs w:val="22"/>
              </w:rPr>
              <w:t xml:space="preserve">Remise </w:t>
            </w:r>
            <w:r>
              <w:rPr>
                <w:sz w:val="22"/>
                <w:szCs w:val="22"/>
              </w:rPr>
              <w:t xml:space="preserve">du </w:t>
            </w:r>
            <w:r w:rsidRPr="00AE4282">
              <w:rPr>
                <w:sz w:val="22"/>
                <w:szCs w:val="22"/>
              </w:rPr>
              <w:t>rapport final</w:t>
            </w:r>
          </w:p>
        </w:tc>
        <w:tc>
          <w:tcPr>
            <w:tcW w:w="1169" w:type="dxa"/>
            <w:vAlign w:val="center"/>
          </w:tcPr>
          <w:p w14:paraId="3D24A77A" w14:textId="77777777" w:rsidR="00FD6CEC" w:rsidRPr="00AE4282" w:rsidRDefault="00FD6CEC" w:rsidP="00E50B18">
            <w:pPr>
              <w:autoSpaceDE w:val="0"/>
              <w:autoSpaceDN w:val="0"/>
              <w:adjustRightInd w:val="0"/>
              <w:jc w:val="center"/>
              <w:rPr>
                <w:sz w:val="22"/>
                <w:szCs w:val="22"/>
              </w:rPr>
            </w:pPr>
            <w:r w:rsidRPr="00AE4282">
              <w:rPr>
                <w:sz w:val="22"/>
                <w:szCs w:val="22"/>
              </w:rPr>
              <w:t xml:space="preserve"> 05</w:t>
            </w:r>
          </w:p>
        </w:tc>
        <w:tc>
          <w:tcPr>
            <w:tcW w:w="2942" w:type="dxa"/>
            <w:tcBorders>
              <w:bottom w:val="single" w:sz="4" w:space="0" w:color="auto"/>
            </w:tcBorders>
            <w:vAlign w:val="center"/>
          </w:tcPr>
          <w:p w14:paraId="4239BC60" w14:textId="77777777" w:rsidR="00FD6CEC" w:rsidRPr="00AE4282" w:rsidRDefault="00FD6CEC" w:rsidP="00E50B18">
            <w:pPr>
              <w:autoSpaceDE w:val="0"/>
              <w:autoSpaceDN w:val="0"/>
              <w:adjustRightInd w:val="0"/>
              <w:jc w:val="center"/>
              <w:rPr>
                <w:sz w:val="22"/>
                <w:szCs w:val="22"/>
              </w:rPr>
            </w:pPr>
            <w:r>
              <w:rPr>
                <w:sz w:val="22"/>
                <w:szCs w:val="22"/>
              </w:rPr>
              <w:t>VATOMANDRY</w:t>
            </w:r>
          </w:p>
        </w:tc>
      </w:tr>
      <w:tr w:rsidR="00FD6CEC" w:rsidRPr="00AE4282" w14:paraId="20EC74FF" w14:textId="77777777" w:rsidTr="00E50B18">
        <w:trPr>
          <w:trHeight w:val="477"/>
        </w:trPr>
        <w:tc>
          <w:tcPr>
            <w:tcW w:w="4843" w:type="dxa"/>
            <w:vAlign w:val="center"/>
          </w:tcPr>
          <w:p w14:paraId="62A83F8E" w14:textId="77777777" w:rsidR="00FD6CEC" w:rsidRPr="00AE4282" w:rsidRDefault="00FD6CEC" w:rsidP="00E50B18">
            <w:pPr>
              <w:autoSpaceDE w:val="0"/>
              <w:autoSpaceDN w:val="0"/>
              <w:adjustRightInd w:val="0"/>
              <w:rPr>
                <w:b/>
                <w:sz w:val="22"/>
                <w:szCs w:val="22"/>
              </w:rPr>
            </w:pPr>
            <w:r w:rsidRPr="00AE4282">
              <w:rPr>
                <w:b/>
                <w:sz w:val="22"/>
                <w:szCs w:val="22"/>
              </w:rPr>
              <w:t>TOTAL</w:t>
            </w:r>
          </w:p>
        </w:tc>
        <w:tc>
          <w:tcPr>
            <w:tcW w:w="1169" w:type="dxa"/>
            <w:vAlign w:val="center"/>
          </w:tcPr>
          <w:p w14:paraId="6B9B17FB" w14:textId="77777777" w:rsidR="00FD6CEC" w:rsidRPr="00AE4282" w:rsidRDefault="00FD6CEC" w:rsidP="00E50B18">
            <w:pPr>
              <w:autoSpaceDE w:val="0"/>
              <w:autoSpaceDN w:val="0"/>
              <w:adjustRightInd w:val="0"/>
              <w:jc w:val="center"/>
              <w:rPr>
                <w:b/>
                <w:sz w:val="22"/>
                <w:szCs w:val="22"/>
              </w:rPr>
            </w:pPr>
            <w:r w:rsidRPr="00AE4282">
              <w:rPr>
                <w:b/>
                <w:sz w:val="22"/>
                <w:szCs w:val="22"/>
              </w:rPr>
              <w:t xml:space="preserve">35 </w:t>
            </w:r>
          </w:p>
        </w:tc>
        <w:tc>
          <w:tcPr>
            <w:tcW w:w="2942" w:type="dxa"/>
            <w:tcBorders>
              <w:top w:val="single" w:sz="4" w:space="0" w:color="auto"/>
              <w:bottom w:val="nil"/>
              <w:right w:val="nil"/>
            </w:tcBorders>
          </w:tcPr>
          <w:p w14:paraId="37F3D984" w14:textId="77777777" w:rsidR="00FD6CEC" w:rsidRPr="00AE4282" w:rsidRDefault="00FD6CEC" w:rsidP="00E50B18">
            <w:pPr>
              <w:autoSpaceDE w:val="0"/>
              <w:autoSpaceDN w:val="0"/>
              <w:adjustRightInd w:val="0"/>
              <w:rPr>
                <w:b/>
                <w:sz w:val="22"/>
                <w:szCs w:val="22"/>
              </w:rPr>
            </w:pPr>
          </w:p>
        </w:tc>
      </w:tr>
    </w:tbl>
    <w:p w14:paraId="2A511E86" w14:textId="77777777" w:rsidR="00FD6CEC" w:rsidRDefault="00FD6CEC" w:rsidP="001A3C35">
      <w:pPr>
        <w:spacing w:after="120"/>
        <w:jc w:val="both"/>
      </w:pPr>
    </w:p>
    <w:p w14:paraId="050CC3E3" w14:textId="77777777" w:rsidR="00FD6CEC" w:rsidRPr="001A3C35" w:rsidRDefault="00FD6CEC" w:rsidP="001A3C35">
      <w:pPr>
        <w:spacing w:after="120"/>
        <w:jc w:val="both"/>
      </w:pPr>
    </w:p>
    <w:p w14:paraId="55C3A0B3" w14:textId="77777777" w:rsidR="006F74AF" w:rsidRPr="001A3C35" w:rsidRDefault="006F74AF" w:rsidP="006F74AF">
      <w:pPr>
        <w:pStyle w:val="Heading3"/>
        <w:spacing w:before="0" w:after="120"/>
        <w:rPr>
          <w:sz w:val="22"/>
          <w:szCs w:val="22"/>
        </w:rPr>
      </w:pPr>
      <w:bookmarkStart w:id="8" w:name="_Toc321622854"/>
    </w:p>
    <w:p w14:paraId="4CF8C692" w14:textId="77777777" w:rsidR="006F74AF" w:rsidRPr="001A3C35" w:rsidRDefault="006F74AF" w:rsidP="006F74AF">
      <w:pPr>
        <w:spacing w:after="200" w:line="276" w:lineRule="auto"/>
        <w:rPr>
          <w:b/>
          <w:bCs/>
        </w:rPr>
      </w:pPr>
      <w:r w:rsidRPr="001A3C35">
        <w:br w:type="page"/>
      </w:r>
    </w:p>
    <w:p w14:paraId="7EE6BD2E" w14:textId="77777777" w:rsidR="00FD6CEC" w:rsidRPr="00FD6CEC" w:rsidRDefault="00FD6CEC" w:rsidP="00FD6CEC">
      <w:pPr>
        <w:pStyle w:val="Heading3"/>
        <w:numPr>
          <w:ilvl w:val="0"/>
          <w:numId w:val="10"/>
        </w:numPr>
        <w:spacing w:before="0" w:after="120"/>
        <w:rPr>
          <w:sz w:val="22"/>
          <w:szCs w:val="22"/>
        </w:rPr>
      </w:pPr>
      <w:bookmarkStart w:id="9" w:name="_Toc321622855"/>
      <w:bookmarkEnd w:id="8"/>
      <w:r w:rsidRPr="00FD6CEC">
        <w:rPr>
          <w:sz w:val="22"/>
          <w:szCs w:val="22"/>
        </w:rPr>
        <w:lastRenderedPageBreak/>
        <w:t xml:space="preserve">PROFIL DU PRESTATAIRE </w:t>
      </w:r>
    </w:p>
    <w:p w14:paraId="74F48E5C" w14:textId="77777777" w:rsidR="00FD6CEC" w:rsidRPr="00FD6CEC" w:rsidRDefault="00FD6CEC" w:rsidP="00FD6CEC">
      <w:pPr>
        <w:pStyle w:val="Default"/>
        <w:spacing w:after="120"/>
        <w:jc w:val="both"/>
        <w:rPr>
          <w:rFonts w:ascii="Arial" w:hAnsi="Arial" w:cs="Arial"/>
          <w:color w:val="auto"/>
          <w:sz w:val="22"/>
          <w:szCs w:val="22"/>
        </w:rPr>
      </w:pPr>
      <w:r w:rsidRPr="00FD6CEC">
        <w:rPr>
          <w:rFonts w:ascii="Arial" w:hAnsi="Arial" w:cs="Arial"/>
          <w:color w:val="auto"/>
          <w:sz w:val="22"/>
          <w:szCs w:val="22"/>
        </w:rPr>
        <w:t>Le prestataire peut être :</w:t>
      </w:r>
    </w:p>
    <w:p w14:paraId="65065AFA" w14:textId="77777777" w:rsidR="00FD6CEC" w:rsidRPr="00FD6CEC" w:rsidRDefault="00FD6CEC" w:rsidP="00FD6CEC">
      <w:pPr>
        <w:pStyle w:val="Default"/>
        <w:numPr>
          <w:ilvl w:val="0"/>
          <w:numId w:val="30"/>
        </w:numPr>
        <w:jc w:val="both"/>
        <w:rPr>
          <w:rFonts w:ascii="Arial" w:hAnsi="Arial" w:cs="Arial"/>
          <w:color w:val="auto"/>
          <w:sz w:val="22"/>
          <w:szCs w:val="22"/>
        </w:rPr>
      </w:pPr>
      <w:r w:rsidRPr="00FD6CEC">
        <w:rPr>
          <w:rFonts w:ascii="Arial" w:hAnsi="Arial" w:cs="Arial"/>
          <w:color w:val="auto"/>
          <w:sz w:val="22"/>
          <w:szCs w:val="22"/>
        </w:rPr>
        <w:t>Un consultant individuel</w:t>
      </w:r>
    </w:p>
    <w:p w14:paraId="3FDD16E4" w14:textId="77777777" w:rsidR="00FD6CEC" w:rsidRPr="00FD6CEC" w:rsidRDefault="00FD6CEC" w:rsidP="00FD6CEC">
      <w:pPr>
        <w:pStyle w:val="Default"/>
        <w:numPr>
          <w:ilvl w:val="0"/>
          <w:numId w:val="30"/>
        </w:numPr>
        <w:jc w:val="both"/>
        <w:rPr>
          <w:rFonts w:ascii="Arial" w:hAnsi="Arial" w:cs="Arial"/>
          <w:color w:val="auto"/>
          <w:sz w:val="22"/>
          <w:szCs w:val="22"/>
        </w:rPr>
      </w:pPr>
      <w:r w:rsidRPr="00FD6CEC">
        <w:rPr>
          <w:rFonts w:ascii="Arial" w:hAnsi="Arial" w:cs="Arial"/>
          <w:color w:val="auto"/>
          <w:sz w:val="22"/>
          <w:szCs w:val="22"/>
        </w:rPr>
        <w:t>Un groupement de consultants individuels, ou</w:t>
      </w:r>
    </w:p>
    <w:p w14:paraId="1FC3FC27" w14:textId="77777777" w:rsidR="00FD6CEC" w:rsidRPr="00FD6CEC" w:rsidRDefault="00FD6CEC" w:rsidP="00FD6CEC">
      <w:pPr>
        <w:pStyle w:val="Default"/>
        <w:numPr>
          <w:ilvl w:val="0"/>
          <w:numId w:val="30"/>
        </w:numPr>
        <w:spacing w:after="120"/>
        <w:ind w:left="714" w:hanging="357"/>
        <w:jc w:val="both"/>
        <w:rPr>
          <w:rFonts w:ascii="Arial" w:hAnsi="Arial" w:cs="Arial"/>
          <w:color w:val="auto"/>
          <w:sz w:val="22"/>
          <w:szCs w:val="22"/>
        </w:rPr>
      </w:pPr>
      <w:r w:rsidRPr="00FD6CEC">
        <w:rPr>
          <w:rFonts w:ascii="Arial" w:hAnsi="Arial" w:cs="Arial"/>
          <w:color w:val="auto"/>
          <w:sz w:val="22"/>
          <w:szCs w:val="22"/>
        </w:rPr>
        <w:t>Un Cabinet ou Bureau d’étude</w:t>
      </w:r>
    </w:p>
    <w:p w14:paraId="3CAD170B" w14:textId="77777777" w:rsidR="00FD6CEC" w:rsidRPr="00FD6CEC" w:rsidRDefault="00FD6CEC" w:rsidP="00FD6CEC">
      <w:pPr>
        <w:pStyle w:val="Default"/>
        <w:spacing w:after="120"/>
        <w:jc w:val="both"/>
        <w:rPr>
          <w:rFonts w:ascii="Arial" w:hAnsi="Arial" w:cs="Arial"/>
          <w:color w:val="auto"/>
          <w:sz w:val="22"/>
          <w:szCs w:val="22"/>
        </w:rPr>
      </w:pPr>
      <w:r w:rsidRPr="00FD6CEC">
        <w:rPr>
          <w:rFonts w:ascii="Arial" w:hAnsi="Arial" w:cs="Arial"/>
          <w:color w:val="auto"/>
          <w:sz w:val="22"/>
          <w:szCs w:val="22"/>
        </w:rPr>
        <w:t>Le prestataire devrait présenter parmi les personnes ressources affectées à la prestation :</w:t>
      </w:r>
    </w:p>
    <w:p w14:paraId="5759E7A6" w14:textId="77777777" w:rsidR="00FD6CEC" w:rsidRDefault="00FD6CEC" w:rsidP="00FD6CEC">
      <w:pPr>
        <w:pStyle w:val="Default"/>
        <w:numPr>
          <w:ilvl w:val="0"/>
          <w:numId w:val="31"/>
        </w:numPr>
        <w:jc w:val="both"/>
        <w:rPr>
          <w:rFonts w:ascii="Arial" w:eastAsiaTheme="minorHAnsi" w:hAnsi="Arial" w:cs="Arial"/>
          <w:sz w:val="22"/>
          <w:szCs w:val="22"/>
          <w:lang w:eastAsia="en-US"/>
        </w:rPr>
      </w:pPr>
      <w:r>
        <w:rPr>
          <w:rFonts w:ascii="Arial" w:eastAsiaTheme="minorHAnsi" w:hAnsi="Arial" w:cs="Arial"/>
          <w:sz w:val="22"/>
          <w:szCs w:val="22"/>
          <w:lang w:eastAsia="en-US"/>
        </w:rPr>
        <w:t>De</w:t>
      </w:r>
      <w:r w:rsidRPr="001A3C35">
        <w:rPr>
          <w:rFonts w:ascii="Arial" w:eastAsiaTheme="minorHAnsi" w:hAnsi="Arial" w:cs="Arial"/>
          <w:sz w:val="22"/>
          <w:szCs w:val="22"/>
          <w:lang w:eastAsia="en-US"/>
        </w:rPr>
        <w:t xml:space="preserve"> </w:t>
      </w:r>
      <w:r w:rsidRPr="00FD6CEC">
        <w:rPr>
          <w:rFonts w:ascii="Arial" w:hAnsi="Arial" w:cs="Arial"/>
          <w:sz w:val="22"/>
          <w:szCs w:val="22"/>
        </w:rPr>
        <w:t>très</w:t>
      </w:r>
      <w:r>
        <w:rPr>
          <w:rFonts w:ascii="Arial" w:eastAsiaTheme="minorHAnsi" w:hAnsi="Arial" w:cs="Arial"/>
          <w:sz w:val="22"/>
          <w:szCs w:val="22"/>
          <w:lang w:eastAsia="en-US"/>
        </w:rPr>
        <w:t xml:space="preserve"> bonne</w:t>
      </w:r>
      <w:r w:rsidRPr="001A3C35">
        <w:rPr>
          <w:rFonts w:ascii="Arial" w:eastAsiaTheme="minorHAnsi" w:hAnsi="Arial" w:cs="Arial"/>
          <w:sz w:val="22"/>
          <w:szCs w:val="22"/>
          <w:lang w:eastAsia="en-US"/>
        </w:rPr>
        <w:t xml:space="preserve"> </w:t>
      </w:r>
      <w:r>
        <w:rPr>
          <w:rFonts w:ascii="Arial" w:eastAsiaTheme="minorHAnsi" w:hAnsi="Arial" w:cs="Arial"/>
          <w:sz w:val="22"/>
          <w:szCs w:val="22"/>
          <w:lang w:eastAsia="en-US"/>
        </w:rPr>
        <w:t>maîtrise</w:t>
      </w:r>
      <w:r w:rsidRPr="001A3C35">
        <w:rPr>
          <w:rFonts w:ascii="Arial" w:eastAsiaTheme="minorHAnsi" w:hAnsi="Arial" w:cs="Arial"/>
          <w:sz w:val="22"/>
          <w:szCs w:val="22"/>
          <w:lang w:eastAsia="en-US"/>
        </w:rPr>
        <w:t xml:space="preserve"> du domaine </w:t>
      </w:r>
      <w:r>
        <w:rPr>
          <w:rFonts w:ascii="Arial" w:eastAsiaTheme="minorHAnsi" w:hAnsi="Arial" w:cs="Arial"/>
          <w:sz w:val="22"/>
          <w:szCs w:val="22"/>
          <w:lang w:eastAsia="en-US"/>
        </w:rPr>
        <w:t>de l’</w:t>
      </w:r>
      <w:r w:rsidRPr="001A3C35">
        <w:rPr>
          <w:rFonts w:ascii="Arial" w:eastAsiaTheme="minorHAnsi" w:hAnsi="Arial" w:cs="Arial"/>
          <w:sz w:val="22"/>
          <w:szCs w:val="22"/>
          <w:lang w:eastAsia="en-US"/>
        </w:rPr>
        <w:t>Education et l’Anthropologie</w:t>
      </w:r>
    </w:p>
    <w:p w14:paraId="2F189F4D" w14:textId="77777777" w:rsidR="00FD6CEC" w:rsidRPr="001A3C35" w:rsidRDefault="002D0DCD" w:rsidP="002D0DCD">
      <w:pPr>
        <w:pStyle w:val="Default"/>
        <w:numPr>
          <w:ilvl w:val="0"/>
          <w:numId w:val="31"/>
        </w:numPr>
        <w:jc w:val="both"/>
        <w:rPr>
          <w:rFonts w:ascii="Arial" w:eastAsiaTheme="minorHAnsi" w:hAnsi="Arial" w:cs="Arial"/>
          <w:sz w:val="22"/>
          <w:szCs w:val="22"/>
          <w:lang w:eastAsia="en-US"/>
        </w:rPr>
      </w:pPr>
      <w:r>
        <w:rPr>
          <w:rFonts w:ascii="Arial" w:eastAsiaTheme="minorHAnsi" w:hAnsi="Arial" w:cs="Arial"/>
          <w:sz w:val="22"/>
          <w:szCs w:val="22"/>
          <w:lang w:eastAsia="en-US"/>
        </w:rPr>
        <w:t>D</w:t>
      </w:r>
      <w:r w:rsidR="00FD6CEC" w:rsidRPr="001A3C35">
        <w:rPr>
          <w:rFonts w:ascii="Arial" w:eastAsiaTheme="minorHAnsi" w:hAnsi="Arial" w:cs="Arial"/>
          <w:sz w:val="22"/>
          <w:szCs w:val="22"/>
          <w:lang w:eastAsia="en-US"/>
        </w:rPr>
        <w:t>e très bonnes maîtrises de l’approche LRRD et de l’approche genre et développement</w:t>
      </w:r>
    </w:p>
    <w:p w14:paraId="5EA41833" w14:textId="495A3628"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De solides expériences en méthode d’exploitation des données quantitatives et qualitatives</w:t>
      </w:r>
      <w:r w:rsidR="0063439B">
        <w:rPr>
          <w:rFonts w:ascii="Arial" w:hAnsi="Arial" w:cs="Arial"/>
          <w:color w:val="auto"/>
          <w:sz w:val="22"/>
          <w:szCs w:val="22"/>
        </w:rPr>
        <w:t xml:space="preserve"> </w:t>
      </w:r>
      <w:r w:rsidRPr="00FD6CEC">
        <w:rPr>
          <w:rFonts w:ascii="Arial" w:hAnsi="Arial" w:cs="Arial"/>
          <w:color w:val="auto"/>
          <w:sz w:val="22"/>
          <w:szCs w:val="22"/>
        </w:rPr>
        <w:t>;</w:t>
      </w:r>
    </w:p>
    <w:p w14:paraId="58414474"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Des expériences pratiques sur la conduite d’évaluation de projets ;</w:t>
      </w:r>
    </w:p>
    <w:p w14:paraId="5AEBED81"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Une excellente maîtrise des logiciels de traitement des données statistiques (SPSS; SPHINX ; STATA…)</w:t>
      </w:r>
    </w:p>
    <w:p w14:paraId="28036620"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D’excellentes capacités de rédaction, d’analyse et de synthèse en français ;</w:t>
      </w:r>
    </w:p>
    <w:p w14:paraId="2571A18F" w14:textId="77777777" w:rsidR="00FD6CEC" w:rsidRPr="00FD6CEC" w:rsidRDefault="00FD6CEC" w:rsidP="00FD6CEC">
      <w:pPr>
        <w:pStyle w:val="Default"/>
        <w:numPr>
          <w:ilvl w:val="0"/>
          <w:numId w:val="31"/>
        </w:numPr>
        <w:spacing w:after="120"/>
        <w:ind w:left="714" w:hanging="357"/>
        <w:jc w:val="both"/>
        <w:rPr>
          <w:rFonts w:ascii="Arial" w:hAnsi="Arial" w:cs="Arial"/>
          <w:color w:val="auto"/>
          <w:sz w:val="22"/>
          <w:szCs w:val="22"/>
        </w:rPr>
      </w:pPr>
      <w:r w:rsidRPr="00FD6CEC">
        <w:rPr>
          <w:rFonts w:ascii="Arial" w:hAnsi="Arial" w:cs="Arial"/>
          <w:color w:val="auto"/>
          <w:sz w:val="22"/>
          <w:szCs w:val="22"/>
        </w:rPr>
        <w:t>D’excellentes connaissances des dialectes de la zone d’intervention.</w:t>
      </w:r>
    </w:p>
    <w:p w14:paraId="134FACD0" w14:textId="77777777" w:rsidR="00FD6CEC" w:rsidRPr="00FD6CEC" w:rsidRDefault="00FD6CEC" w:rsidP="00FD6CEC">
      <w:pPr>
        <w:pStyle w:val="Default"/>
        <w:spacing w:after="120"/>
        <w:jc w:val="both"/>
        <w:rPr>
          <w:rFonts w:ascii="Arial" w:hAnsi="Arial" w:cs="Arial"/>
          <w:color w:val="auto"/>
          <w:sz w:val="22"/>
          <w:szCs w:val="22"/>
        </w:rPr>
      </w:pPr>
      <w:r w:rsidRPr="00FD6CEC">
        <w:rPr>
          <w:rFonts w:ascii="Arial" w:hAnsi="Arial" w:cs="Arial"/>
          <w:color w:val="auto"/>
          <w:sz w:val="22"/>
          <w:szCs w:val="22"/>
        </w:rPr>
        <w:t>L’équipe recrutée par le prestataire, en plus d’être multidisciplinaire, doit présenter :</w:t>
      </w:r>
    </w:p>
    <w:p w14:paraId="72A57470"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de fortes capacités d’organisation et de travail en équipe ;</w:t>
      </w:r>
    </w:p>
    <w:p w14:paraId="5070D476"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de la proactivité et de la rigueur;</w:t>
      </w:r>
    </w:p>
    <w:p w14:paraId="1393A2BD"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 xml:space="preserve">une forte capacité de planification et d’anticipation </w:t>
      </w:r>
    </w:p>
    <w:p w14:paraId="21D6E768"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de la flexibilité</w:t>
      </w:r>
    </w:p>
    <w:p w14:paraId="4C7843D7"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des expériences prouvées en approche communautaire ;</w:t>
      </w:r>
    </w:p>
    <w:p w14:paraId="3CCF7EC0"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 xml:space="preserve">de fortes expériences dans la conduite d’évaluation </w:t>
      </w:r>
      <w:r w:rsidR="002D0DCD" w:rsidRPr="001A3C35">
        <w:rPr>
          <w:rFonts w:ascii="Arial" w:eastAsiaTheme="minorHAnsi" w:hAnsi="Arial" w:cs="Arial"/>
          <w:sz w:val="22"/>
          <w:szCs w:val="22"/>
          <w:lang w:eastAsia="en-US"/>
        </w:rPr>
        <w:t>de projet et programme intégré</w:t>
      </w:r>
      <w:r w:rsidRPr="00FD6CEC">
        <w:rPr>
          <w:rFonts w:ascii="Arial" w:hAnsi="Arial" w:cs="Arial"/>
          <w:color w:val="auto"/>
          <w:sz w:val="22"/>
          <w:szCs w:val="22"/>
        </w:rPr>
        <w:t xml:space="preserve"> ;</w:t>
      </w:r>
    </w:p>
    <w:p w14:paraId="7F3E57F3" w14:textId="77777777" w:rsidR="00FD6CEC" w:rsidRPr="00FD6CEC" w:rsidRDefault="00FD6CEC" w:rsidP="00FD6CEC">
      <w:pPr>
        <w:pStyle w:val="Default"/>
        <w:numPr>
          <w:ilvl w:val="0"/>
          <w:numId w:val="31"/>
        </w:numPr>
        <w:jc w:val="both"/>
        <w:rPr>
          <w:rFonts w:ascii="Arial" w:hAnsi="Arial" w:cs="Arial"/>
          <w:color w:val="auto"/>
          <w:sz w:val="22"/>
          <w:szCs w:val="22"/>
        </w:rPr>
      </w:pPr>
      <w:r w:rsidRPr="00FD6CEC">
        <w:rPr>
          <w:rFonts w:ascii="Arial" w:hAnsi="Arial" w:cs="Arial"/>
          <w:color w:val="auto"/>
          <w:sz w:val="22"/>
          <w:szCs w:val="22"/>
        </w:rPr>
        <w:t xml:space="preserve">une grande disponibilité et flexibilité par rapport à la durée de la prestation ; </w:t>
      </w:r>
    </w:p>
    <w:p w14:paraId="15C0FB11" w14:textId="77777777" w:rsidR="00FD6CEC" w:rsidRDefault="00FD6CEC" w:rsidP="00FD6CEC">
      <w:pPr>
        <w:pStyle w:val="Default"/>
        <w:numPr>
          <w:ilvl w:val="0"/>
          <w:numId w:val="31"/>
        </w:numPr>
        <w:spacing w:after="120"/>
        <w:ind w:left="714" w:hanging="357"/>
        <w:jc w:val="both"/>
        <w:rPr>
          <w:rFonts w:ascii="Arial" w:hAnsi="Arial" w:cs="Arial"/>
          <w:color w:val="auto"/>
          <w:sz w:val="22"/>
          <w:szCs w:val="22"/>
        </w:rPr>
      </w:pPr>
      <w:r w:rsidRPr="00FD6CEC">
        <w:rPr>
          <w:rFonts w:ascii="Arial" w:hAnsi="Arial" w:cs="Arial"/>
          <w:color w:val="auto"/>
          <w:sz w:val="22"/>
          <w:szCs w:val="22"/>
        </w:rPr>
        <w:t>un diplôme au moins supérieur ou égale au BAC+3.</w:t>
      </w:r>
    </w:p>
    <w:p w14:paraId="276C8355" w14:textId="77777777" w:rsidR="00FD6CEC" w:rsidRPr="002D0DCD" w:rsidRDefault="00FD6CEC" w:rsidP="002D0DCD">
      <w:pPr>
        <w:pStyle w:val="Heading3"/>
        <w:numPr>
          <w:ilvl w:val="0"/>
          <w:numId w:val="10"/>
        </w:numPr>
        <w:spacing w:before="0" w:after="120"/>
        <w:rPr>
          <w:sz w:val="22"/>
          <w:szCs w:val="22"/>
        </w:rPr>
      </w:pPr>
      <w:r w:rsidRPr="00FD6CEC">
        <w:rPr>
          <w:sz w:val="22"/>
          <w:szCs w:val="22"/>
        </w:rPr>
        <w:t>OFFRES</w:t>
      </w:r>
    </w:p>
    <w:p w14:paraId="08F72AA6" w14:textId="77777777" w:rsidR="00FD6CEC" w:rsidRPr="00FD6CEC" w:rsidRDefault="00FD6CEC" w:rsidP="00FD6CEC">
      <w:pPr>
        <w:autoSpaceDE w:val="0"/>
        <w:autoSpaceDN w:val="0"/>
        <w:adjustRightInd w:val="0"/>
      </w:pPr>
      <w:r w:rsidRPr="00FD6CEC">
        <w:t>Le dossier d’offre devrait contenir :</w:t>
      </w:r>
    </w:p>
    <w:p w14:paraId="0D2BE2D2" w14:textId="77777777" w:rsidR="00FD6CEC" w:rsidRPr="00FD6CEC" w:rsidRDefault="00FD6CEC" w:rsidP="00FD6CEC">
      <w:pPr>
        <w:numPr>
          <w:ilvl w:val="0"/>
          <w:numId w:val="32"/>
        </w:numPr>
        <w:autoSpaceDE w:val="0"/>
        <w:autoSpaceDN w:val="0"/>
        <w:adjustRightInd w:val="0"/>
        <w:jc w:val="both"/>
      </w:pPr>
      <w:r w:rsidRPr="00FD6CEC">
        <w:t>Une note de présentation</w:t>
      </w:r>
    </w:p>
    <w:p w14:paraId="67A954D3" w14:textId="77777777" w:rsidR="00FD6CEC" w:rsidRPr="00FD6CEC" w:rsidRDefault="00FD6CEC" w:rsidP="00FD6CEC">
      <w:pPr>
        <w:numPr>
          <w:ilvl w:val="0"/>
          <w:numId w:val="32"/>
        </w:numPr>
        <w:autoSpaceDE w:val="0"/>
        <w:autoSpaceDN w:val="0"/>
        <w:adjustRightInd w:val="0"/>
        <w:jc w:val="both"/>
      </w:pPr>
      <w:r w:rsidRPr="00FD6CEC">
        <w:t>Une offre de prestation technique</w:t>
      </w:r>
    </w:p>
    <w:p w14:paraId="662807E1" w14:textId="77777777" w:rsidR="00FD6CEC" w:rsidRPr="00FD6CEC" w:rsidRDefault="00FD6CEC" w:rsidP="00FD6CEC">
      <w:pPr>
        <w:numPr>
          <w:ilvl w:val="0"/>
          <w:numId w:val="32"/>
        </w:numPr>
        <w:autoSpaceDE w:val="0"/>
        <w:autoSpaceDN w:val="0"/>
        <w:adjustRightInd w:val="0"/>
        <w:spacing w:after="120"/>
        <w:ind w:left="714" w:hanging="357"/>
        <w:jc w:val="both"/>
      </w:pPr>
      <w:r w:rsidRPr="00FD6CEC">
        <w:t>Une offre de prestation financière</w:t>
      </w:r>
    </w:p>
    <w:p w14:paraId="28C32BCA" w14:textId="77777777" w:rsidR="00FD6CEC" w:rsidRPr="00FD6CEC" w:rsidRDefault="002D0DCD" w:rsidP="00FD6CEC">
      <w:pPr>
        <w:pStyle w:val="Default"/>
        <w:numPr>
          <w:ilvl w:val="1"/>
          <w:numId w:val="19"/>
        </w:numPr>
        <w:spacing w:after="120"/>
        <w:rPr>
          <w:rFonts w:ascii="Arial" w:hAnsi="Arial" w:cs="Arial"/>
          <w:b/>
          <w:sz w:val="22"/>
          <w:szCs w:val="22"/>
        </w:rPr>
      </w:pPr>
      <w:r>
        <w:rPr>
          <w:rFonts w:ascii="Arial" w:hAnsi="Arial" w:cs="Arial"/>
          <w:b/>
          <w:sz w:val="22"/>
          <w:szCs w:val="22"/>
        </w:rPr>
        <w:t>11</w:t>
      </w:r>
      <w:r w:rsidR="00FD6CEC" w:rsidRPr="00FD6CEC">
        <w:rPr>
          <w:rFonts w:ascii="Arial" w:hAnsi="Arial" w:cs="Arial"/>
          <w:b/>
          <w:sz w:val="22"/>
          <w:szCs w:val="22"/>
        </w:rPr>
        <w:t>.1 Note de présentation</w:t>
      </w:r>
    </w:p>
    <w:p w14:paraId="6273B12F" w14:textId="77777777" w:rsidR="00FD6CEC" w:rsidRPr="00FD6CEC" w:rsidRDefault="00FD6CEC" w:rsidP="00FD6CEC">
      <w:pPr>
        <w:pStyle w:val="Default"/>
        <w:rPr>
          <w:rFonts w:ascii="Arial" w:hAnsi="Arial" w:cs="Arial"/>
          <w:sz w:val="22"/>
          <w:szCs w:val="22"/>
        </w:rPr>
      </w:pPr>
      <w:r w:rsidRPr="00FD6CEC">
        <w:rPr>
          <w:rFonts w:ascii="Arial" w:hAnsi="Arial" w:cs="Arial"/>
          <w:sz w:val="22"/>
          <w:szCs w:val="22"/>
        </w:rPr>
        <w:t xml:space="preserve">Les documents suivants doivent être fournis par les candidats dans la note de présentation : </w:t>
      </w:r>
    </w:p>
    <w:p w14:paraId="0B6138E3" w14:textId="77777777" w:rsidR="00FD6CEC" w:rsidRPr="00FD6CEC" w:rsidRDefault="00FD6CEC" w:rsidP="00FD6CEC">
      <w:pPr>
        <w:pStyle w:val="Default"/>
        <w:numPr>
          <w:ilvl w:val="0"/>
          <w:numId w:val="34"/>
        </w:numPr>
        <w:rPr>
          <w:rFonts w:ascii="Arial" w:hAnsi="Arial" w:cs="Arial"/>
          <w:color w:val="auto"/>
          <w:sz w:val="22"/>
          <w:szCs w:val="22"/>
        </w:rPr>
      </w:pPr>
      <w:r w:rsidRPr="00FD6CEC">
        <w:rPr>
          <w:rFonts w:ascii="Arial" w:hAnsi="Arial" w:cs="Arial"/>
          <w:color w:val="auto"/>
          <w:sz w:val="22"/>
          <w:szCs w:val="22"/>
        </w:rPr>
        <w:t>Une lettre de motivation ;</w:t>
      </w:r>
    </w:p>
    <w:p w14:paraId="2BD003A7" w14:textId="77777777" w:rsidR="00FD6CEC" w:rsidRPr="00FD6CEC" w:rsidRDefault="00FD6CEC" w:rsidP="00FD6CEC">
      <w:pPr>
        <w:pStyle w:val="Default"/>
        <w:numPr>
          <w:ilvl w:val="0"/>
          <w:numId w:val="34"/>
        </w:numPr>
        <w:rPr>
          <w:rFonts w:ascii="Arial" w:hAnsi="Arial" w:cs="Arial"/>
          <w:color w:val="auto"/>
          <w:sz w:val="22"/>
          <w:szCs w:val="22"/>
        </w:rPr>
      </w:pPr>
      <w:r w:rsidRPr="00FD6CEC">
        <w:rPr>
          <w:rFonts w:ascii="Arial" w:hAnsi="Arial" w:cs="Arial"/>
          <w:color w:val="auto"/>
          <w:sz w:val="22"/>
          <w:szCs w:val="22"/>
        </w:rPr>
        <w:t>Une attestation de services rendus pour les expériences les plus en corrélation avec la demande.</w:t>
      </w:r>
    </w:p>
    <w:p w14:paraId="6628F76E" w14:textId="77777777" w:rsidR="00FD6CEC" w:rsidRPr="00FD6CEC" w:rsidRDefault="00FD6CEC" w:rsidP="00FD6CEC">
      <w:pPr>
        <w:pStyle w:val="Default"/>
        <w:numPr>
          <w:ilvl w:val="0"/>
          <w:numId w:val="34"/>
        </w:numPr>
        <w:spacing w:after="120"/>
        <w:ind w:left="714" w:hanging="357"/>
        <w:jc w:val="both"/>
        <w:rPr>
          <w:rFonts w:ascii="Arial" w:hAnsi="Arial" w:cs="Arial"/>
          <w:color w:val="auto"/>
          <w:sz w:val="22"/>
          <w:szCs w:val="22"/>
        </w:rPr>
      </w:pPr>
      <w:r w:rsidRPr="00FD6CEC">
        <w:rPr>
          <w:rFonts w:ascii="Arial" w:hAnsi="Arial" w:cs="Arial"/>
          <w:color w:val="auto"/>
          <w:sz w:val="22"/>
          <w:szCs w:val="22"/>
        </w:rPr>
        <w:t>Un exemple d’études similaires</w:t>
      </w:r>
    </w:p>
    <w:p w14:paraId="4CA92807" w14:textId="77777777" w:rsidR="00FD6CEC" w:rsidRPr="00FD6CEC" w:rsidRDefault="002D0DCD" w:rsidP="00FD6CEC">
      <w:pPr>
        <w:pStyle w:val="Default"/>
        <w:numPr>
          <w:ilvl w:val="1"/>
          <w:numId w:val="19"/>
        </w:numPr>
        <w:spacing w:after="120"/>
        <w:rPr>
          <w:rFonts w:ascii="Arial" w:hAnsi="Arial" w:cs="Arial"/>
          <w:b/>
          <w:sz w:val="22"/>
          <w:szCs w:val="22"/>
        </w:rPr>
      </w:pPr>
      <w:r>
        <w:rPr>
          <w:rFonts w:ascii="Arial" w:hAnsi="Arial" w:cs="Arial"/>
          <w:b/>
          <w:sz w:val="22"/>
          <w:szCs w:val="22"/>
        </w:rPr>
        <w:t>11</w:t>
      </w:r>
      <w:r w:rsidR="00FD6CEC" w:rsidRPr="00FD6CEC">
        <w:rPr>
          <w:rFonts w:ascii="Arial" w:hAnsi="Arial" w:cs="Arial"/>
          <w:b/>
          <w:sz w:val="22"/>
          <w:szCs w:val="22"/>
        </w:rPr>
        <w:t>.2 Offre technique</w:t>
      </w:r>
    </w:p>
    <w:p w14:paraId="1071720F" w14:textId="77777777" w:rsidR="00FD6CEC" w:rsidRPr="00FD6CEC" w:rsidRDefault="00FD6CEC" w:rsidP="00FD6CEC">
      <w:pPr>
        <w:pStyle w:val="Default"/>
        <w:spacing w:after="120"/>
        <w:rPr>
          <w:rFonts w:ascii="Arial" w:hAnsi="Arial" w:cs="Arial"/>
          <w:sz w:val="22"/>
          <w:szCs w:val="22"/>
        </w:rPr>
      </w:pPr>
      <w:r w:rsidRPr="00FD6CEC">
        <w:rPr>
          <w:rFonts w:ascii="Arial" w:hAnsi="Arial" w:cs="Arial"/>
          <w:sz w:val="22"/>
          <w:szCs w:val="22"/>
        </w:rPr>
        <w:t>Cette offre devra comprendre :</w:t>
      </w:r>
    </w:p>
    <w:p w14:paraId="6B3150EF" w14:textId="77777777" w:rsidR="00FD6CEC" w:rsidRPr="00FD6CEC" w:rsidRDefault="00FD6CEC" w:rsidP="00FD6CEC">
      <w:pPr>
        <w:pStyle w:val="Default"/>
        <w:numPr>
          <w:ilvl w:val="0"/>
          <w:numId w:val="35"/>
        </w:numPr>
        <w:rPr>
          <w:rFonts w:ascii="Arial" w:hAnsi="Arial" w:cs="Arial"/>
          <w:color w:val="auto"/>
          <w:sz w:val="22"/>
          <w:szCs w:val="22"/>
        </w:rPr>
      </w:pPr>
      <w:r w:rsidRPr="00FD6CEC">
        <w:rPr>
          <w:rFonts w:ascii="Arial" w:hAnsi="Arial" w:cs="Arial"/>
          <w:color w:val="auto"/>
          <w:sz w:val="22"/>
          <w:szCs w:val="22"/>
        </w:rPr>
        <w:t>La compréhension de la mission ;</w:t>
      </w:r>
    </w:p>
    <w:p w14:paraId="5DFAD676" w14:textId="77777777" w:rsidR="00FD6CEC" w:rsidRPr="00FD6CEC" w:rsidRDefault="00FD6CEC" w:rsidP="00FD6CEC">
      <w:pPr>
        <w:pStyle w:val="Default"/>
        <w:numPr>
          <w:ilvl w:val="0"/>
          <w:numId w:val="35"/>
        </w:numPr>
        <w:rPr>
          <w:rFonts w:ascii="Arial" w:hAnsi="Arial" w:cs="Arial"/>
          <w:color w:val="auto"/>
          <w:sz w:val="22"/>
          <w:szCs w:val="22"/>
        </w:rPr>
      </w:pPr>
      <w:r w:rsidRPr="00FD6CEC">
        <w:rPr>
          <w:rFonts w:ascii="Arial" w:hAnsi="Arial" w:cs="Arial"/>
          <w:color w:val="auto"/>
          <w:sz w:val="22"/>
          <w:szCs w:val="22"/>
        </w:rPr>
        <w:t>Le résumé des commentaires et des suggestions sur les TDR ;</w:t>
      </w:r>
    </w:p>
    <w:p w14:paraId="7B024D99" w14:textId="77777777" w:rsidR="00FD6CEC" w:rsidRPr="00FD6CEC" w:rsidRDefault="00FD6CEC" w:rsidP="00FD6CEC">
      <w:pPr>
        <w:pStyle w:val="Default"/>
        <w:numPr>
          <w:ilvl w:val="0"/>
          <w:numId w:val="35"/>
        </w:numPr>
        <w:rPr>
          <w:rFonts w:ascii="Arial" w:hAnsi="Arial" w:cs="Arial"/>
          <w:color w:val="auto"/>
          <w:sz w:val="22"/>
          <w:szCs w:val="22"/>
        </w:rPr>
      </w:pPr>
      <w:r w:rsidRPr="00FD6CEC">
        <w:rPr>
          <w:rFonts w:ascii="Arial" w:hAnsi="Arial" w:cs="Arial"/>
          <w:color w:val="auto"/>
          <w:sz w:val="22"/>
          <w:szCs w:val="22"/>
        </w:rPr>
        <w:t xml:space="preserve">Le curriculum vitae faisant ressortir une description générale des services offerts et celle de l’expertise du consultant. </w:t>
      </w:r>
    </w:p>
    <w:p w14:paraId="2267D388" w14:textId="77777777" w:rsidR="00FD6CEC" w:rsidRPr="00FD6CEC" w:rsidRDefault="00FD6CEC" w:rsidP="00FD6CEC">
      <w:pPr>
        <w:pStyle w:val="Default"/>
        <w:numPr>
          <w:ilvl w:val="0"/>
          <w:numId w:val="35"/>
        </w:numPr>
        <w:rPr>
          <w:rFonts w:ascii="Arial" w:hAnsi="Arial" w:cs="Arial"/>
          <w:color w:val="auto"/>
          <w:sz w:val="22"/>
          <w:szCs w:val="22"/>
        </w:rPr>
      </w:pPr>
      <w:r w:rsidRPr="00FD6CEC">
        <w:rPr>
          <w:rFonts w:ascii="Arial" w:hAnsi="Arial" w:cs="Arial"/>
          <w:color w:val="auto"/>
          <w:sz w:val="22"/>
          <w:szCs w:val="22"/>
        </w:rPr>
        <w:t>La connaissance de la zone et du thème d’intervention ;</w:t>
      </w:r>
    </w:p>
    <w:p w14:paraId="042AC015" w14:textId="77777777" w:rsidR="00FD6CEC" w:rsidRPr="00FD6CEC" w:rsidRDefault="00FD6CEC" w:rsidP="00FD6CEC">
      <w:pPr>
        <w:pStyle w:val="Default"/>
        <w:numPr>
          <w:ilvl w:val="0"/>
          <w:numId w:val="35"/>
        </w:numPr>
        <w:rPr>
          <w:rFonts w:ascii="Arial" w:hAnsi="Arial" w:cs="Arial"/>
          <w:color w:val="auto"/>
          <w:sz w:val="22"/>
          <w:szCs w:val="22"/>
        </w:rPr>
      </w:pPr>
      <w:r w:rsidRPr="00FD6CEC">
        <w:rPr>
          <w:rFonts w:ascii="Arial" w:hAnsi="Arial" w:cs="Arial"/>
          <w:color w:val="auto"/>
          <w:sz w:val="22"/>
          <w:szCs w:val="22"/>
        </w:rPr>
        <w:t>La méthodologie à utiliser pour réaliser l’évaluation ;</w:t>
      </w:r>
    </w:p>
    <w:p w14:paraId="77179787" w14:textId="77777777" w:rsidR="00FD6CEC" w:rsidRDefault="00FD6CEC" w:rsidP="00FD6CEC">
      <w:pPr>
        <w:pStyle w:val="Default"/>
        <w:numPr>
          <w:ilvl w:val="0"/>
          <w:numId w:val="35"/>
        </w:numPr>
        <w:spacing w:after="120"/>
        <w:ind w:left="714" w:hanging="357"/>
        <w:jc w:val="both"/>
        <w:rPr>
          <w:rFonts w:ascii="Arial" w:hAnsi="Arial" w:cs="Arial"/>
          <w:color w:val="auto"/>
          <w:sz w:val="22"/>
          <w:szCs w:val="22"/>
        </w:rPr>
      </w:pPr>
      <w:r w:rsidRPr="00FD6CEC">
        <w:rPr>
          <w:rFonts w:ascii="Arial" w:hAnsi="Arial" w:cs="Arial"/>
          <w:color w:val="auto"/>
          <w:sz w:val="22"/>
          <w:szCs w:val="22"/>
        </w:rPr>
        <w:t>Le chronogramme de réalisation des activités par objectifs.</w:t>
      </w:r>
    </w:p>
    <w:p w14:paraId="5F1D1532" w14:textId="77777777" w:rsidR="002D0DCD" w:rsidRDefault="002D0DCD" w:rsidP="002D0DCD">
      <w:pPr>
        <w:pStyle w:val="Default"/>
        <w:spacing w:after="120"/>
        <w:jc w:val="both"/>
        <w:rPr>
          <w:rFonts w:ascii="Arial" w:hAnsi="Arial" w:cs="Arial"/>
          <w:color w:val="auto"/>
          <w:sz w:val="22"/>
          <w:szCs w:val="22"/>
        </w:rPr>
      </w:pPr>
    </w:p>
    <w:p w14:paraId="79C30271" w14:textId="77777777" w:rsidR="002D0DCD" w:rsidRPr="00FD6CEC" w:rsidRDefault="002D0DCD" w:rsidP="002D0DCD">
      <w:pPr>
        <w:pStyle w:val="Default"/>
        <w:spacing w:after="120"/>
        <w:jc w:val="both"/>
        <w:rPr>
          <w:rFonts w:ascii="Arial" w:hAnsi="Arial" w:cs="Arial"/>
          <w:color w:val="auto"/>
          <w:sz w:val="22"/>
          <w:szCs w:val="22"/>
        </w:rPr>
      </w:pPr>
    </w:p>
    <w:p w14:paraId="49419CBD" w14:textId="77777777" w:rsidR="00FD6CEC" w:rsidRPr="00FD6CEC" w:rsidRDefault="002D0DCD" w:rsidP="00FD6CEC">
      <w:pPr>
        <w:pStyle w:val="Default"/>
        <w:numPr>
          <w:ilvl w:val="1"/>
          <w:numId w:val="19"/>
        </w:numPr>
        <w:spacing w:after="120"/>
        <w:rPr>
          <w:rFonts w:ascii="Arial" w:hAnsi="Arial" w:cs="Arial"/>
          <w:b/>
          <w:sz w:val="22"/>
          <w:szCs w:val="22"/>
        </w:rPr>
      </w:pPr>
      <w:r>
        <w:rPr>
          <w:rFonts w:ascii="Arial" w:hAnsi="Arial" w:cs="Arial"/>
          <w:b/>
          <w:sz w:val="22"/>
          <w:szCs w:val="22"/>
        </w:rPr>
        <w:lastRenderedPageBreak/>
        <w:t>11</w:t>
      </w:r>
      <w:r w:rsidR="00FD6CEC" w:rsidRPr="00FD6CEC">
        <w:rPr>
          <w:rFonts w:ascii="Arial" w:hAnsi="Arial" w:cs="Arial"/>
          <w:b/>
          <w:sz w:val="22"/>
          <w:szCs w:val="22"/>
        </w:rPr>
        <w:t>.3 Offre financière</w:t>
      </w:r>
    </w:p>
    <w:p w14:paraId="7526E9E1" w14:textId="77777777" w:rsidR="00FD6CEC" w:rsidRPr="00FD6CEC" w:rsidRDefault="00FD6CEC" w:rsidP="00FD6CEC">
      <w:pPr>
        <w:pStyle w:val="Default"/>
        <w:numPr>
          <w:ilvl w:val="0"/>
          <w:numId w:val="19"/>
        </w:numPr>
        <w:rPr>
          <w:rFonts w:ascii="Arial" w:hAnsi="Arial" w:cs="Arial"/>
          <w:sz w:val="22"/>
          <w:szCs w:val="22"/>
        </w:rPr>
      </w:pPr>
      <w:r w:rsidRPr="00FD6CEC">
        <w:rPr>
          <w:rFonts w:ascii="Arial" w:hAnsi="Arial" w:cs="Arial"/>
          <w:sz w:val="22"/>
          <w:szCs w:val="22"/>
        </w:rPr>
        <w:t>Cette offre comprendra le détail de la proposition financière du consultant ventilée par rubrique.</w:t>
      </w:r>
    </w:p>
    <w:p w14:paraId="70E75A2A" w14:textId="7DB9DBE3" w:rsidR="00FD6CEC" w:rsidRPr="00FD6CEC" w:rsidRDefault="00FD6CEC" w:rsidP="00FD6CEC">
      <w:pPr>
        <w:spacing w:after="120"/>
        <w:jc w:val="both"/>
        <w:rPr>
          <w:b/>
          <w:bCs/>
        </w:rPr>
      </w:pPr>
      <w:r w:rsidRPr="00FD6CEC">
        <w:t xml:space="preserve">Les consultants intéressés sont invités à faire parvenir leur offre technique et financière en </w:t>
      </w:r>
      <w:r w:rsidRPr="00FD6CEC">
        <w:rPr>
          <w:b/>
        </w:rPr>
        <w:t>version électronique</w:t>
      </w:r>
      <w:r w:rsidRPr="00FD6CEC">
        <w:t xml:space="preserve"> à l’adresse mail </w:t>
      </w:r>
      <w:hyperlink r:id="rId9" w:history="1">
        <w:r w:rsidRPr="00FD6CEC">
          <w:rPr>
            <w:rStyle w:val="Hyperlink"/>
          </w:rPr>
          <w:t>rh.madagascar@care.org</w:t>
        </w:r>
      </w:hyperlink>
      <w:r w:rsidRPr="00FD6CEC">
        <w:t xml:space="preserve"> </w:t>
      </w:r>
      <w:r w:rsidRPr="00FD6CEC">
        <w:rPr>
          <w:b/>
          <w:bCs/>
        </w:rPr>
        <w:t xml:space="preserve">au plus tard le </w:t>
      </w:r>
      <w:r w:rsidR="00E569E7">
        <w:rPr>
          <w:b/>
        </w:rPr>
        <w:t>2</w:t>
      </w:r>
      <w:r w:rsidR="002D0DCD">
        <w:rPr>
          <w:b/>
        </w:rPr>
        <w:t>3 avril</w:t>
      </w:r>
      <w:r w:rsidRPr="00FD6CEC">
        <w:rPr>
          <w:b/>
        </w:rPr>
        <w:t xml:space="preserve"> 2018 à 1</w:t>
      </w:r>
      <w:r w:rsidR="00032DCB">
        <w:rPr>
          <w:b/>
        </w:rPr>
        <w:t>7</w:t>
      </w:r>
      <w:r w:rsidRPr="00FD6CEC">
        <w:rPr>
          <w:b/>
        </w:rPr>
        <w:t xml:space="preserve"> :00 heures </w:t>
      </w:r>
      <w:r w:rsidRPr="00FD6CEC">
        <w:rPr>
          <w:b/>
          <w:bCs/>
          <w:i/>
          <w:iCs/>
        </w:rPr>
        <w:t xml:space="preserve">(Réf : Évaluation finale du Projet </w:t>
      </w:r>
      <w:proofErr w:type="spellStart"/>
      <w:r w:rsidR="002D0DCD">
        <w:rPr>
          <w:b/>
          <w:bCs/>
          <w:i/>
          <w:iCs/>
        </w:rPr>
        <w:t>Fanamby</w:t>
      </w:r>
      <w:proofErr w:type="spellEnd"/>
      <w:r w:rsidRPr="00FD6CEC">
        <w:rPr>
          <w:b/>
          <w:bCs/>
          <w:i/>
          <w:iCs/>
        </w:rPr>
        <w:t>/CARE)</w:t>
      </w:r>
      <w:r w:rsidRPr="00FD6CEC">
        <w:rPr>
          <w:b/>
          <w:bCs/>
        </w:rPr>
        <w:t>.</w:t>
      </w:r>
    </w:p>
    <w:p w14:paraId="767B0028" w14:textId="77777777" w:rsidR="00FD6CEC" w:rsidRPr="00FD6CEC" w:rsidRDefault="00FD6CEC" w:rsidP="00FD6CEC">
      <w:pPr>
        <w:widowControl w:val="0"/>
        <w:tabs>
          <w:tab w:val="left" w:pos="820"/>
        </w:tabs>
        <w:autoSpaceDE w:val="0"/>
        <w:autoSpaceDN w:val="0"/>
        <w:adjustRightInd w:val="0"/>
        <w:ind w:right="45"/>
        <w:jc w:val="both"/>
      </w:pPr>
      <w:r w:rsidRPr="00FD6CEC">
        <w:t xml:space="preserve">Les offres reçues après le délai ci-dessus seront considérées comme irrecevables. </w:t>
      </w:r>
    </w:p>
    <w:p w14:paraId="67C1E4F5" w14:textId="77777777" w:rsidR="00FD6CEC" w:rsidRPr="00FD6CEC" w:rsidRDefault="00FD6CEC" w:rsidP="00FD6CEC">
      <w:pPr>
        <w:rPr>
          <w:rFonts w:eastAsia="SimSun"/>
          <w:b/>
          <w:lang w:eastAsia="zh-CN"/>
        </w:rPr>
      </w:pPr>
    </w:p>
    <w:p w14:paraId="14797089" w14:textId="77777777" w:rsidR="002D0DCD" w:rsidRDefault="002D0DCD">
      <w:pPr>
        <w:spacing w:after="160" w:line="259" w:lineRule="auto"/>
        <w:rPr>
          <w:b/>
        </w:rPr>
      </w:pPr>
      <w:r>
        <w:rPr>
          <w:b/>
        </w:rPr>
        <w:br w:type="page"/>
      </w:r>
    </w:p>
    <w:p w14:paraId="11DEEFF8" w14:textId="77777777" w:rsidR="00FD6CEC" w:rsidRPr="00FD6CEC" w:rsidRDefault="00FD6CEC" w:rsidP="00FD6CEC">
      <w:pPr>
        <w:pStyle w:val="Default"/>
        <w:jc w:val="center"/>
        <w:rPr>
          <w:rFonts w:ascii="Arial" w:hAnsi="Arial" w:cs="Arial"/>
          <w:b/>
          <w:color w:val="auto"/>
          <w:sz w:val="22"/>
          <w:szCs w:val="22"/>
        </w:rPr>
      </w:pPr>
      <w:r w:rsidRPr="00FD6CEC">
        <w:rPr>
          <w:rFonts w:ascii="Arial" w:hAnsi="Arial" w:cs="Arial"/>
          <w:b/>
          <w:color w:val="auto"/>
          <w:sz w:val="22"/>
          <w:szCs w:val="22"/>
        </w:rPr>
        <w:lastRenderedPageBreak/>
        <w:t>ANNEXE. I</w:t>
      </w:r>
    </w:p>
    <w:p w14:paraId="30A8B96A" w14:textId="77777777" w:rsidR="00FD6CEC" w:rsidRPr="00FD6CEC" w:rsidRDefault="00FD6CEC" w:rsidP="00FD6CEC">
      <w:pPr>
        <w:pStyle w:val="Default"/>
        <w:rPr>
          <w:rFonts w:ascii="Arial" w:hAnsi="Arial" w:cs="Arial"/>
          <w:b/>
          <w:color w:val="auto"/>
          <w:sz w:val="22"/>
          <w:szCs w:val="22"/>
        </w:rPr>
      </w:pPr>
    </w:p>
    <w:p w14:paraId="53DDD373" w14:textId="77777777" w:rsidR="00FD6CEC" w:rsidRPr="00FD6CEC" w:rsidRDefault="00FD6CEC" w:rsidP="00FD6CEC">
      <w:pPr>
        <w:pStyle w:val="Default"/>
        <w:rPr>
          <w:rFonts w:ascii="Arial" w:hAnsi="Arial" w:cs="Arial"/>
          <w:sz w:val="22"/>
          <w:szCs w:val="22"/>
        </w:rPr>
      </w:pPr>
      <w:r w:rsidRPr="00FD6CEC">
        <w:rPr>
          <w:rFonts w:ascii="Arial" w:hAnsi="Arial" w:cs="Arial"/>
          <w:b/>
          <w:color w:val="auto"/>
          <w:sz w:val="22"/>
          <w:szCs w:val="22"/>
        </w:rPr>
        <w:t>FORMAT DU RAPPORT (</w:t>
      </w:r>
      <w:r w:rsidRPr="00FD6CEC">
        <w:rPr>
          <w:rFonts w:ascii="Arial" w:hAnsi="Arial" w:cs="Arial"/>
          <w:sz w:val="22"/>
          <w:szCs w:val="22"/>
        </w:rPr>
        <w:t>rapport provisoire et rapport final).</w:t>
      </w:r>
    </w:p>
    <w:p w14:paraId="0005C89C" w14:textId="77777777" w:rsidR="00FD6CEC" w:rsidRPr="00FD6CEC" w:rsidRDefault="00FD6CEC" w:rsidP="00FD6CEC">
      <w:pPr>
        <w:autoSpaceDE w:val="0"/>
        <w:autoSpaceDN w:val="0"/>
        <w:adjustRightInd w:val="0"/>
        <w:jc w:val="both"/>
      </w:pPr>
    </w:p>
    <w:p w14:paraId="78EDB660" w14:textId="6871A0FC" w:rsidR="00FD6CEC" w:rsidRPr="00FD6CEC" w:rsidRDefault="00FD6CEC" w:rsidP="00FD6CEC">
      <w:pPr>
        <w:autoSpaceDE w:val="0"/>
        <w:autoSpaceDN w:val="0"/>
        <w:adjustRightInd w:val="0"/>
        <w:jc w:val="both"/>
      </w:pPr>
      <w:r w:rsidRPr="00FD6CEC">
        <w:t>Le volume maximal du rapport, annexes</w:t>
      </w:r>
      <w:r w:rsidR="00C05BA6">
        <w:t xml:space="preserve"> non </w:t>
      </w:r>
      <w:proofErr w:type="gramStart"/>
      <w:r w:rsidR="00C05BA6">
        <w:t xml:space="preserve">inclus </w:t>
      </w:r>
      <w:r w:rsidRPr="00FD6CEC">
        <w:t>,</w:t>
      </w:r>
      <w:proofErr w:type="gramEnd"/>
      <w:r w:rsidRPr="00FD6CEC">
        <w:t xml:space="preserve"> est limité à 60 pages (au format de caractère ARIAL, 11 points et interligne 1). Il comprendra : </w:t>
      </w:r>
    </w:p>
    <w:p w14:paraId="527A796F" w14:textId="77777777" w:rsidR="00FD6CEC" w:rsidRPr="00FD6CEC" w:rsidRDefault="00FD6CEC" w:rsidP="00FD6CEC">
      <w:pPr>
        <w:autoSpaceDE w:val="0"/>
        <w:autoSpaceDN w:val="0"/>
        <w:adjustRightInd w:val="0"/>
        <w:jc w:val="both"/>
      </w:pPr>
    </w:p>
    <w:p w14:paraId="3F9188FE" w14:textId="77777777" w:rsidR="00FD6CEC" w:rsidRPr="00FD6CEC" w:rsidRDefault="00FD6CEC" w:rsidP="00FD6CEC">
      <w:pPr>
        <w:autoSpaceDE w:val="0"/>
        <w:autoSpaceDN w:val="0"/>
        <w:adjustRightInd w:val="0"/>
        <w:jc w:val="both"/>
        <w:rPr>
          <w:b/>
        </w:rPr>
      </w:pPr>
      <w:r w:rsidRPr="00FD6CEC">
        <w:rPr>
          <w:b/>
        </w:rPr>
        <w:t xml:space="preserve">I. </w:t>
      </w:r>
      <w:r w:rsidRPr="00FD6CEC">
        <w:rPr>
          <w:b/>
        </w:rPr>
        <w:tab/>
        <w:t>Un Résumé</w:t>
      </w:r>
    </w:p>
    <w:p w14:paraId="4D4140CE" w14:textId="77777777" w:rsidR="00FD6CEC" w:rsidRPr="00FD6CEC" w:rsidRDefault="00FD6CEC" w:rsidP="00FD6CEC">
      <w:pPr>
        <w:autoSpaceDE w:val="0"/>
        <w:autoSpaceDN w:val="0"/>
        <w:adjustRightInd w:val="0"/>
        <w:jc w:val="both"/>
      </w:pPr>
    </w:p>
    <w:p w14:paraId="5B5FF214" w14:textId="77777777" w:rsidR="00FD6CEC" w:rsidRPr="00FD6CEC" w:rsidRDefault="00FD6CEC" w:rsidP="00FD6CEC">
      <w:pPr>
        <w:autoSpaceDE w:val="0"/>
        <w:autoSpaceDN w:val="0"/>
        <w:adjustRightInd w:val="0"/>
        <w:jc w:val="both"/>
      </w:pPr>
      <w:r w:rsidRPr="00FD6CEC">
        <w:t>Il synthétise les principaux résultats de l’évaluation et énumère les conclusions et recommandations correspondantes à chaque section d’analyse. Rédigé d’une manière condensée, claire et précise, il ne doit pas dépasser 5 pages.</w:t>
      </w:r>
    </w:p>
    <w:p w14:paraId="0AD6E1E7" w14:textId="77777777" w:rsidR="00FD6CEC" w:rsidRPr="00FD6CEC" w:rsidRDefault="00FD6CEC" w:rsidP="00FD6CEC">
      <w:pPr>
        <w:autoSpaceDE w:val="0"/>
        <w:autoSpaceDN w:val="0"/>
        <w:adjustRightInd w:val="0"/>
        <w:jc w:val="both"/>
      </w:pPr>
    </w:p>
    <w:p w14:paraId="70A51F53" w14:textId="77777777" w:rsidR="00FD6CEC" w:rsidRPr="00FD6CEC" w:rsidRDefault="00FD6CEC" w:rsidP="00FD6CEC">
      <w:pPr>
        <w:autoSpaceDE w:val="0"/>
        <w:autoSpaceDN w:val="0"/>
        <w:adjustRightInd w:val="0"/>
        <w:jc w:val="both"/>
        <w:rPr>
          <w:b/>
        </w:rPr>
      </w:pPr>
      <w:r w:rsidRPr="00FD6CEC">
        <w:rPr>
          <w:b/>
        </w:rPr>
        <w:t xml:space="preserve">II. </w:t>
      </w:r>
      <w:r w:rsidRPr="00FD6CEC">
        <w:rPr>
          <w:b/>
        </w:rPr>
        <w:tab/>
        <w:t>Un Corps de texte</w:t>
      </w:r>
    </w:p>
    <w:p w14:paraId="09AFAD24" w14:textId="77777777" w:rsidR="00FD6CEC" w:rsidRPr="00FD6CEC" w:rsidRDefault="00FD6CEC" w:rsidP="00FD6CEC">
      <w:pPr>
        <w:autoSpaceDE w:val="0"/>
        <w:autoSpaceDN w:val="0"/>
        <w:adjustRightInd w:val="0"/>
        <w:jc w:val="both"/>
        <w:rPr>
          <w:b/>
        </w:rPr>
      </w:pPr>
    </w:p>
    <w:p w14:paraId="3391E677" w14:textId="77777777" w:rsidR="00FD6CEC" w:rsidRPr="00FD6CEC" w:rsidRDefault="00FD6CEC" w:rsidP="00FD6CEC">
      <w:pPr>
        <w:autoSpaceDE w:val="0"/>
        <w:autoSpaceDN w:val="0"/>
        <w:adjustRightInd w:val="0"/>
        <w:jc w:val="both"/>
      </w:pPr>
      <w:r w:rsidRPr="00FD6CEC">
        <w:t>Le corps du texte devrait comprendre :</w:t>
      </w:r>
    </w:p>
    <w:p w14:paraId="7F433965" w14:textId="52DDB9A2" w:rsidR="00FD6CEC" w:rsidRPr="00FD6CEC" w:rsidRDefault="00FD6CEC" w:rsidP="00FD6CEC">
      <w:pPr>
        <w:numPr>
          <w:ilvl w:val="0"/>
          <w:numId w:val="33"/>
        </w:numPr>
        <w:autoSpaceDE w:val="0"/>
        <w:autoSpaceDN w:val="0"/>
        <w:adjustRightInd w:val="0"/>
        <w:jc w:val="both"/>
      </w:pPr>
      <w:r w:rsidRPr="00FD6CEC">
        <w:t>Une introduction décrivant les interventions du projet dans la zone d’intervention ainsi que le contexte ;</w:t>
      </w:r>
    </w:p>
    <w:p w14:paraId="50FDD38C" w14:textId="77777777" w:rsidR="00FD6CEC" w:rsidRPr="00FD6CEC" w:rsidRDefault="00FD6CEC" w:rsidP="00FD6CEC">
      <w:pPr>
        <w:numPr>
          <w:ilvl w:val="0"/>
          <w:numId w:val="33"/>
        </w:numPr>
        <w:autoSpaceDE w:val="0"/>
        <w:autoSpaceDN w:val="0"/>
        <w:adjustRightInd w:val="0"/>
        <w:jc w:val="both"/>
      </w:pPr>
      <w:r w:rsidRPr="00FD6CEC">
        <w:t>Des références à la méthodologie utilisée lors de la mise en œuvre de l'évaluation ;</w:t>
      </w:r>
    </w:p>
    <w:p w14:paraId="34A98571" w14:textId="77777777" w:rsidR="00FD6CEC" w:rsidRPr="00FD6CEC" w:rsidRDefault="00FD6CEC" w:rsidP="00FD6CEC">
      <w:pPr>
        <w:numPr>
          <w:ilvl w:val="0"/>
          <w:numId w:val="33"/>
        </w:numPr>
        <w:autoSpaceDE w:val="0"/>
        <w:autoSpaceDN w:val="0"/>
        <w:adjustRightInd w:val="0"/>
        <w:jc w:val="both"/>
      </w:pPr>
      <w:r w:rsidRPr="00FD6CEC">
        <w:t xml:space="preserve">Des constats et discussions sur l’évaluation générale et sur les questions particulières ; </w:t>
      </w:r>
    </w:p>
    <w:p w14:paraId="667102E3" w14:textId="77777777" w:rsidR="00FD6CEC" w:rsidRPr="00FD6CEC" w:rsidRDefault="00FD6CEC" w:rsidP="00FD6CEC">
      <w:pPr>
        <w:numPr>
          <w:ilvl w:val="0"/>
          <w:numId w:val="33"/>
        </w:numPr>
        <w:autoSpaceDE w:val="0"/>
        <w:autoSpaceDN w:val="0"/>
        <w:adjustRightInd w:val="0"/>
        <w:jc w:val="both"/>
      </w:pPr>
      <w:r w:rsidRPr="00FD6CEC">
        <w:t>Une partie exposant les principaux résultats de la collecte des informations avec les interprétations correspondantes ;</w:t>
      </w:r>
    </w:p>
    <w:p w14:paraId="18889935" w14:textId="77777777" w:rsidR="00FD6CEC" w:rsidRPr="00FD6CEC" w:rsidRDefault="00FD6CEC" w:rsidP="00FD6CEC">
      <w:pPr>
        <w:numPr>
          <w:ilvl w:val="0"/>
          <w:numId w:val="33"/>
        </w:numPr>
        <w:autoSpaceDE w:val="0"/>
        <w:autoSpaceDN w:val="0"/>
        <w:adjustRightInd w:val="0"/>
        <w:jc w:val="both"/>
      </w:pPr>
      <w:r w:rsidRPr="00FD6CEC">
        <w:t>Une partie présentant l’analyse de la situation finale avec les conclusions y afférentes et la valeur des indicateurs correspondantes ;</w:t>
      </w:r>
    </w:p>
    <w:p w14:paraId="4B6A3875" w14:textId="77777777" w:rsidR="00FD6CEC" w:rsidRPr="00FD6CEC" w:rsidRDefault="00FD6CEC" w:rsidP="00FD6CEC">
      <w:pPr>
        <w:numPr>
          <w:ilvl w:val="0"/>
          <w:numId w:val="33"/>
        </w:numPr>
        <w:autoSpaceDE w:val="0"/>
        <w:autoSpaceDN w:val="0"/>
        <w:adjustRightInd w:val="0"/>
        <w:jc w:val="both"/>
      </w:pPr>
      <w:r w:rsidRPr="00FD6CEC">
        <w:t>Une partie exposant le mécanisme de suivi-évaluation à mettre en place pour le suivi des indicateurs.</w:t>
      </w:r>
    </w:p>
    <w:p w14:paraId="4504AECE" w14:textId="77777777" w:rsidR="00FD6CEC" w:rsidRPr="00FD6CEC" w:rsidRDefault="00FD6CEC" w:rsidP="00FD6CEC">
      <w:pPr>
        <w:autoSpaceDE w:val="0"/>
        <w:autoSpaceDN w:val="0"/>
        <w:adjustRightInd w:val="0"/>
        <w:jc w:val="both"/>
      </w:pPr>
    </w:p>
    <w:p w14:paraId="5FB2E78E" w14:textId="77777777" w:rsidR="00FD6CEC" w:rsidRPr="00FD6CEC" w:rsidRDefault="00FD6CEC" w:rsidP="00FD6CEC">
      <w:pPr>
        <w:autoSpaceDE w:val="0"/>
        <w:autoSpaceDN w:val="0"/>
        <w:adjustRightInd w:val="0"/>
        <w:jc w:val="both"/>
        <w:rPr>
          <w:b/>
        </w:rPr>
      </w:pPr>
      <w:r w:rsidRPr="00FD6CEC">
        <w:rPr>
          <w:b/>
        </w:rPr>
        <w:t xml:space="preserve">III. </w:t>
      </w:r>
      <w:r w:rsidRPr="00FD6CEC">
        <w:rPr>
          <w:b/>
        </w:rPr>
        <w:tab/>
        <w:t>Des conclusions et recommandations</w:t>
      </w:r>
    </w:p>
    <w:p w14:paraId="6D6A20CE" w14:textId="77777777" w:rsidR="00FD6CEC" w:rsidRPr="00FD6CEC" w:rsidRDefault="00FD6CEC" w:rsidP="00FD6CEC">
      <w:pPr>
        <w:autoSpaceDE w:val="0"/>
        <w:autoSpaceDN w:val="0"/>
        <w:adjustRightInd w:val="0"/>
        <w:jc w:val="both"/>
        <w:rPr>
          <w:b/>
        </w:rPr>
      </w:pPr>
    </w:p>
    <w:p w14:paraId="1B796018" w14:textId="77777777" w:rsidR="00FD6CEC" w:rsidRPr="00FD6CEC" w:rsidRDefault="00FD6CEC" w:rsidP="00FD6CEC">
      <w:pPr>
        <w:autoSpaceDE w:val="0"/>
        <w:autoSpaceDN w:val="0"/>
        <w:adjustRightInd w:val="0"/>
        <w:jc w:val="both"/>
      </w:pPr>
      <w:r w:rsidRPr="00FD6CEC">
        <w:t>Cette partie devrait reprendre les grandes conclusions dans la deuxième partie du rapport et exposer pour chacune d’entre elles les recommandations relatives aux résultats d’analyse pour chacune des conclusions formulées ;</w:t>
      </w:r>
    </w:p>
    <w:p w14:paraId="1A6849DE" w14:textId="77777777" w:rsidR="00FD6CEC" w:rsidRPr="00FD6CEC" w:rsidRDefault="00FD6CEC" w:rsidP="00FD6CEC">
      <w:pPr>
        <w:autoSpaceDE w:val="0"/>
        <w:autoSpaceDN w:val="0"/>
        <w:adjustRightInd w:val="0"/>
        <w:jc w:val="both"/>
      </w:pPr>
    </w:p>
    <w:p w14:paraId="2DE698A0" w14:textId="77777777" w:rsidR="00FD6CEC" w:rsidRPr="00FD6CEC" w:rsidRDefault="00FD6CEC" w:rsidP="00FD6CEC">
      <w:pPr>
        <w:autoSpaceDE w:val="0"/>
        <w:autoSpaceDN w:val="0"/>
        <w:adjustRightInd w:val="0"/>
        <w:jc w:val="both"/>
      </w:pPr>
      <w:r w:rsidRPr="00FD6CEC">
        <w:t>Les conclusions doivent être suivies de recommandations correspondantes. Ces dernières doivent être réalistes et opérationnelles. La valeur de l’évaluation dépend de la qualité et de la crédibilité des recommandations émises.</w:t>
      </w:r>
    </w:p>
    <w:p w14:paraId="0279F6D7" w14:textId="77777777" w:rsidR="00FD6CEC" w:rsidRPr="00FD6CEC" w:rsidRDefault="00FD6CEC" w:rsidP="00FD6CEC">
      <w:pPr>
        <w:autoSpaceDE w:val="0"/>
        <w:autoSpaceDN w:val="0"/>
        <w:adjustRightInd w:val="0"/>
        <w:jc w:val="both"/>
      </w:pPr>
    </w:p>
    <w:p w14:paraId="1BFF38E0" w14:textId="77777777" w:rsidR="00FD6CEC" w:rsidRPr="00FD6CEC" w:rsidRDefault="00FD6CEC" w:rsidP="00FD6CEC">
      <w:pPr>
        <w:autoSpaceDE w:val="0"/>
        <w:autoSpaceDN w:val="0"/>
        <w:adjustRightInd w:val="0"/>
        <w:jc w:val="both"/>
        <w:rPr>
          <w:b/>
        </w:rPr>
      </w:pPr>
      <w:r w:rsidRPr="00FD6CEC">
        <w:rPr>
          <w:b/>
        </w:rPr>
        <w:t>IV. Annexes</w:t>
      </w:r>
    </w:p>
    <w:p w14:paraId="2935A7A5" w14:textId="77777777" w:rsidR="00FD6CEC" w:rsidRPr="00FD6CEC" w:rsidRDefault="00FD6CEC" w:rsidP="00FD6CEC">
      <w:pPr>
        <w:autoSpaceDE w:val="0"/>
        <w:autoSpaceDN w:val="0"/>
        <w:adjustRightInd w:val="0"/>
        <w:jc w:val="both"/>
        <w:rPr>
          <w:b/>
        </w:rPr>
      </w:pPr>
    </w:p>
    <w:p w14:paraId="0A6D2D40" w14:textId="77777777" w:rsidR="00FD6CEC" w:rsidRPr="00FD6CEC" w:rsidRDefault="00FD6CEC" w:rsidP="00FD6CEC">
      <w:pPr>
        <w:autoSpaceDE w:val="0"/>
        <w:autoSpaceDN w:val="0"/>
        <w:adjustRightInd w:val="0"/>
        <w:contextualSpacing/>
        <w:jc w:val="both"/>
      </w:pPr>
      <w:r w:rsidRPr="00FD6CEC">
        <w:t>Cette partie comprendra :</w:t>
      </w:r>
    </w:p>
    <w:p w14:paraId="196DAE98" w14:textId="77777777" w:rsidR="00FD6CEC" w:rsidRPr="00FD6CEC" w:rsidRDefault="00FD6CEC" w:rsidP="00FD6CEC">
      <w:pPr>
        <w:numPr>
          <w:ilvl w:val="0"/>
          <w:numId w:val="33"/>
        </w:numPr>
        <w:autoSpaceDE w:val="0"/>
        <w:autoSpaceDN w:val="0"/>
        <w:adjustRightInd w:val="0"/>
        <w:jc w:val="both"/>
      </w:pPr>
      <w:r w:rsidRPr="00FD6CEC">
        <w:t>Les termes de référence de l'évaluation</w:t>
      </w:r>
      <w:r w:rsidR="00C05BA6">
        <w:t xml:space="preserve"> </w:t>
      </w:r>
      <w:r w:rsidRPr="00FD6CEC">
        <w:t>;</w:t>
      </w:r>
    </w:p>
    <w:p w14:paraId="1FCFB57E" w14:textId="77777777" w:rsidR="00FD6CEC" w:rsidRPr="00FD6CEC" w:rsidRDefault="00FD6CEC" w:rsidP="00FD6CEC">
      <w:pPr>
        <w:numPr>
          <w:ilvl w:val="0"/>
          <w:numId w:val="33"/>
        </w:numPr>
        <w:autoSpaceDE w:val="0"/>
        <w:autoSpaceDN w:val="0"/>
        <w:adjustRightInd w:val="0"/>
        <w:jc w:val="both"/>
      </w:pPr>
      <w:r w:rsidRPr="00FD6CEC">
        <w:t xml:space="preserve">Les CV des évaluateurs </w:t>
      </w:r>
    </w:p>
    <w:p w14:paraId="7E72660E" w14:textId="77777777" w:rsidR="00FD6CEC" w:rsidRPr="00FD6CEC" w:rsidRDefault="00FD6CEC" w:rsidP="00FD6CEC">
      <w:pPr>
        <w:numPr>
          <w:ilvl w:val="0"/>
          <w:numId w:val="33"/>
        </w:numPr>
        <w:autoSpaceDE w:val="0"/>
        <w:autoSpaceDN w:val="0"/>
        <w:adjustRightInd w:val="0"/>
        <w:jc w:val="both"/>
      </w:pPr>
      <w:r w:rsidRPr="00FD6CEC">
        <w:t>La liste des personnes/organisations consultées</w:t>
      </w:r>
      <w:r w:rsidR="00C05BA6">
        <w:t xml:space="preserve"> </w:t>
      </w:r>
      <w:r w:rsidRPr="00FD6CEC">
        <w:t>;</w:t>
      </w:r>
    </w:p>
    <w:p w14:paraId="05C22BA3" w14:textId="77777777" w:rsidR="00FD6CEC" w:rsidRPr="00FD6CEC" w:rsidRDefault="00FD6CEC" w:rsidP="00FD6CEC">
      <w:pPr>
        <w:numPr>
          <w:ilvl w:val="0"/>
          <w:numId w:val="33"/>
        </w:numPr>
        <w:autoSpaceDE w:val="0"/>
        <w:autoSpaceDN w:val="0"/>
        <w:adjustRightInd w:val="0"/>
        <w:jc w:val="both"/>
      </w:pPr>
      <w:r w:rsidRPr="00FD6CEC">
        <w:t>Les références documentaires</w:t>
      </w:r>
      <w:r w:rsidR="00C05BA6">
        <w:t xml:space="preserve"> </w:t>
      </w:r>
      <w:r w:rsidRPr="00FD6CEC">
        <w:t>;</w:t>
      </w:r>
    </w:p>
    <w:p w14:paraId="0510CC22" w14:textId="77777777" w:rsidR="00FD6CEC" w:rsidRPr="00FD6CEC" w:rsidRDefault="00FD6CEC" w:rsidP="00FD6CEC">
      <w:pPr>
        <w:numPr>
          <w:ilvl w:val="0"/>
          <w:numId w:val="33"/>
        </w:numPr>
        <w:autoSpaceDE w:val="0"/>
        <w:autoSpaceDN w:val="0"/>
        <w:adjustRightInd w:val="0"/>
        <w:jc w:val="both"/>
      </w:pPr>
      <w:r w:rsidRPr="00FD6CEC">
        <w:t>Autres annexes techniques (analyses statistiques…)</w:t>
      </w:r>
    </w:p>
    <w:p w14:paraId="7073E580" w14:textId="77777777" w:rsidR="00FD6CEC" w:rsidRDefault="00FD6CEC" w:rsidP="00FD6CEC">
      <w:pPr>
        <w:rPr>
          <w:b/>
        </w:rPr>
      </w:pPr>
      <w:r>
        <w:rPr>
          <w:b/>
        </w:rPr>
        <w:br w:type="page"/>
      </w:r>
    </w:p>
    <w:p w14:paraId="293865B3" w14:textId="77777777" w:rsidR="006F74AF" w:rsidRDefault="006F74AF" w:rsidP="006F74AF">
      <w:pPr>
        <w:pStyle w:val="Default"/>
        <w:spacing w:after="120"/>
        <w:jc w:val="both"/>
        <w:rPr>
          <w:rFonts w:ascii="Arial" w:hAnsi="Arial" w:cs="Arial"/>
          <w:color w:val="auto"/>
          <w:sz w:val="22"/>
          <w:szCs w:val="22"/>
        </w:rPr>
      </w:pPr>
    </w:p>
    <w:p w14:paraId="73A243CA" w14:textId="77777777" w:rsidR="006F74AF" w:rsidRPr="001A3C35" w:rsidRDefault="002D0DCD" w:rsidP="006F74AF">
      <w:pPr>
        <w:pStyle w:val="Heading3"/>
        <w:spacing w:before="0" w:after="120"/>
        <w:jc w:val="both"/>
        <w:rPr>
          <w:sz w:val="22"/>
          <w:szCs w:val="22"/>
        </w:rPr>
      </w:pPr>
      <w:bookmarkStart w:id="10" w:name="_Toc509476767"/>
      <w:bookmarkEnd w:id="9"/>
      <w:r>
        <w:rPr>
          <w:sz w:val="22"/>
          <w:szCs w:val="22"/>
        </w:rPr>
        <w:t>ANNEXE 2</w:t>
      </w:r>
      <w:r w:rsidR="006F74AF" w:rsidRPr="001A3C35">
        <w:rPr>
          <w:sz w:val="22"/>
          <w:szCs w:val="22"/>
        </w:rPr>
        <w:t> : Présentation résumée du Projet</w:t>
      </w:r>
      <w:bookmarkEnd w:id="10"/>
    </w:p>
    <w:tbl>
      <w:tblPr>
        <w:tblpPr w:leftFromText="180" w:rightFromText="180" w:vertAnchor="page" w:horzAnchor="margin" w:tblpY="224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7938"/>
      </w:tblGrid>
      <w:tr w:rsidR="006F74AF" w:rsidRPr="001A3C35" w14:paraId="3BF13A1E" w14:textId="77777777" w:rsidTr="00693033">
        <w:trPr>
          <w:trHeight w:val="423"/>
        </w:trPr>
        <w:tc>
          <w:tcPr>
            <w:tcW w:w="1706" w:type="dxa"/>
            <w:shd w:val="clear" w:color="auto" w:fill="F2F2F2" w:themeFill="background1" w:themeFillShade="F2"/>
            <w:tcMar>
              <w:top w:w="0" w:type="dxa"/>
              <w:left w:w="0" w:type="dxa"/>
              <w:bottom w:w="0" w:type="dxa"/>
              <w:right w:w="0" w:type="dxa"/>
            </w:tcMar>
            <w:vAlign w:val="center"/>
          </w:tcPr>
          <w:p w14:paraId="330F8C54"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t>Titre du projet</w:t>
            </w:r>
          </w:p>
        </w:tc>
        <w:tc>
          <w:tcPr>
            <w:tcW w:w="7938" w:type="dxa"/>
            <w:shd w:val="clear" w:color="auto" w:fill="auto"/>
            <w:tcMar>
              <w:top w:w="0" w:type="dxa"/>
              <w:left w:w="0" w:type="dxa"/>
              <w:bottom w:w="0" w:type="dxa"/>
              <w:right w:w="0" w:type="dxa"/>
            </w:tcMar>
            <w:vAlign w:val="center"/>
          </w:tcPr>
          <w:p w14:paraId="76873460"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pPr>
            <w:r w:rsidRPr="001A3C35">
              <w:t>PATHWAYS TO QUALITY EDUCATION</w:t>
            </w:r>
          </w:p>
        </w:tc>
      </w:tr>
      <w:tr w:rsidR="006F74AF" w:rsidRPr="001A3C35" w14:paraId="28E1DFB2" w14:textId="77777777" w:rsidTr="00693033">
        <w:trPr>
          <w:trHeight w:val="370"/>
        </w:trPr>
        <w:tc>
          <w:tcPr>
            <w:tcW w:w="1706" w:type="dxa"/>
            <w:shd w:val="clear" w:color="auto" w:fill="F2F2F2" w:themeFill="background1" w:themeFillShade="F2"/>
            <w:tcMar>
              <w:top w:w="0" w:type="dxa"/>
              <w:left w:w="0" w:type="dxa"/>
              <w:bottom w:w="0" w:type="dxa"/>
              <w:right w:w="0" w:type="dxa"/>
            </w:tcMar>
            <w:vAlign w:val="center"/>
          </w:tcPr>
          <w:p w14:paraId="304F5276"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t>Donateur</w:t>
            </w:r>
          </w:p>
        </w:tc>
        <w:tc>
          <w:tcPr>
            <w:tcW w:w="7938" w:type="dxa"/>
            <w:shd w:val="clear" w:color="auto" w:fill="auto"/>
            <w:tcMar>
              <w:top w:w="0" w:type="dxa"/>
              <w:left w:w="0" w:type="dxa"/>
              <w:bottom w:w="0" w:type="dxa"/>
              <w:right w:w="0" w:type="dxa"/>
            </w:tcMar>
            <w:vAlign w:val="center"/>
          </w:tcPr>
          <w:p w14:paraId="6E1B503B"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pPr>
            <w:r w:rsidRPr="001A3C35">
              <w:t>LYRECO for Education</w:t>
            </w:r>
          </w:p>
        </w:tc>
      </w:tr>
      <w:tr w:rsidR="006F74AF" w:rsidRPr="001A3C35" w14:paraId="3F944E2E" w14:textId="77777777" w:rsidTr="00693033">
        <w:trPr>
          <w:trHeight w:val="344"/>
        </w:trPr>
        <w:tc>
          <w:tcPr>
            <w:tcW w:w="1706" w:type="dxa"/>
            <w:shd w:val="clear" w:color="auto" w:fill="F2F2F2" w:themeFill="background1" w:themeFillShade="F2"/>
            <w:tcMar>
              <w:top w:w="0" w:type="dxa"/>
              <w:left w:w="0" w:type="dxa"/>
              <w:bottom w:w="0" w:type="dxa"/>
              <w:right w:w="0" w:type="dxa"/>
            </w:tcMar>
            <w:vAlign w:val="center"/>
          </w:tcPr>
          <w:p w14:paraId="7C4F77AB"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t xml:space="preserve">Partenaire </w:t>
            </w:r>
          </w:p>
        </w:tc>
        <w:tc>
          <w:tcPr>
            <w:tcW w:w="7938" w:type="dxa"/>
            <w:shd w:val="clear" w:color="auto" w:fill="auto"/>
            <w:tcMar>
              <w:top w:w="0" w:type="dxa"/>
              <w:left w:w="0" w:type="dxa"/>
              <w:bottom w:w="0" w:type="dxa"/>
              <w:right w:w="0" w:type="dxa"/>
            </w:tcMar>
            <w:vAlign w:val="center"/>
          </w:tcPr>
          <w:p w14:paraId="0FAECA51"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pPr>
            <w:r w:rsidRPr="001A3C35">
              <w:t xml:space="preserve">CARE </w:t>
            </w:r>
          </w:p>
        </w:tc>
      </w:tr>
      <w:tr w:rsidR="006F74AF" w:rsidRPr="001A3C35" w14:paraId="4394C9B3" w14:textId="77777777" w:rsidTr="00693033">
        <w:trPr>
          <w:trHeight w:val="344"/>
        </w:trPr>
        <w:tc>
          <w:tcPr>
            <w:tcW w:w="1706" w:type="dxa"/>
            <w:shd w:val="clear" w:color="auto" w:fill="F2F2F2" w:themeFill="background1" w:themeFillShade="F2"/>
            <w:tcMar>
              <w:top w:w="0" w:type="dxa"/>
              <w:left w:w="0" w:type="dxa"/>
              <w:bottom w:w="0" w:type="dxa"/>
              <w:right w:w="0" w:type="dxa"/>
            </w:tcMar>
            <w:vAlign w:val="center"/>
          </w:tcPr>
          <w:p w14:paraId="378822DD"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t>Pays</w:t>
            </w:r>
          </w:p>
        </w:tc>
        <w:tc>
          <w:tcPr>
            <w:tcW w:w="7938" w:type="dxa"/>
            <w:shd w:val="clear" w:color="auto" w:fill="auto"/>
            <w:tcMar>
              <w:top w:w="0" w:type="dxa"/>
              <w:left w:w="0" w:type="dxa"/>
              <w:bottom w:w="0" w:type="dxa"/>
              <w:right w:w="0" w:type="dxa"/>
            </w:tcMar>
            <w:vAlign w:val="center"/>
          </w:tcPr>
          <w:p w14:paraId="7CAE3E31"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pPr>
            <w:r w:rsidRPr="001A3C35">
              <w:t xml:space="preserve">Madagascar </w:t>
            </w:r>
          </w:p>
        </w:tc>
      </w:tr>
      <w:tr w:rsidR="006F74AF" w:rsidRPr="00C923F4" w14:paraId="42A36449" w14:textId="77777777" w:rsidTr="00693033">
        <w:trPr>
          <w:trHeight w:val="1130"/>
        </w:trPr>
        <w:tc>
          <w:tcPr>
            <w:tcW w:w="1706" w:type="dxa"/>
            <w:shd w:val="clear" w:color="auto" w:fill="F2F2F2" w:themeFill="background1" w:themeFillShade="F2"/>
            <w:tcMar>
              <w:top w:w="0" w:type="dxa"/>
              <w:left w:w="0" w:type="dxa"/>
              <w:bottom w:w="0" w:type="dxa"/>
              <w:right w:w="0" w:type="dxa"/>
            </w:tcMar>
            <w:vAlign w:val="center"/>
          </w:tcPr>
          <w:p w14:paraId="3E0AA115"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t>Zones d’intervention</w:t>
            </w:r>
          </w:p>
        </w:tc>
        <w:tc>
          <w:tcPr>
            <w:tcW w:w="7938" w:type="dxa"/>
            <w:shd w:val="clear" w:color="auto" w:fill="auto"/>
            <w:tcMar>
              <w:top w:w="0" w:type="dxa"/>
              <w:left w:w="0" w:type="dxa"/>
              <w:bottom w:w="0" w:type="dxa"/>
              <w:right w:w="0" w:type="dxa"/>
            </w:tcMar>
            <w:vAlign w:val="center"/>
          </w:tcPr>
          <w:p w14:paraId="38D2804A"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u w:val="single"/>
                <w:lang w:val="en-US"/>
              </w:rPr>
              <w:t>Region</w:t>
            </w:r>
            <w:r w:rsidRPr="001A3C35">
              <w:rPr>
                <w:lang w:val="en-US"/>
              </w:rPr>
              <w:t xml:space="preserve"> : Atsinanana </w:t>
            </w:r>
          </w:p>
          <w:p w14:paraId="7E9072AB"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u w:val="single"/>
                <w:lang w:val="en-US"/>
              </w:rPr>
              <w:t>District</w:t>
            </w:r>
            <w:r w:rsidRPr="001A3C35">
              <w:rPr>
                <w:lang w:val="en-US"/>
              </w:rPr>
              <w:t> : Vatomandry</w:t>
            </w:r>
          </w:p>
          <w:p w14:paraId="068BF785"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u w:val="single"/>
                <w:lang w:val="en-US"/>
              </w:rPr>
              <w:t>Communes </w:t>
            </w:r>
            <w:r w:rsidRPr="001A3C35">
              <w:rPr>
                <w:lang w:val="en-US"/>
              </w:rPr>
              <w:t xml:space="preserve">:  </w:t>
            </w:r>
            <w:proofErr w:type="spellStart"/>
            <w:r w:rsidRPr="001A3C35">
              <w:rPr>
                <w:lang w:val="en-US"/>
              </w:rPr>
              <w:t>Amboditavolo</w:t>
            </w:r>
            <w:proofErr w:type="spellEnd"/>
            <w:r w:rsidRPr="001A3C35">
              <w:rPr>
                <w:lang w:val="en-US"/>
              </w:rPr>
              <w:t xml:space="preserve">,  </w:t>
            </w:r>
            <w:proofErr w:type="spellStart"/>
            <w:r w:rsidRPr="001A3C35">
              <w:rPr>
                <w:lang w:val="en-US"/>
              </w:rPr>
              <w:t>Sahamatevina</w:t>
            </w:r>
            <w:proofErr w:type="spellEnd"/>
            <w:r w:rsidRPr="001A3C35">
              <w:rPr>
                <w:lang w:val="en-US"/>
              </w:rPr>
              <w:t xml:space="preserve">,  </w:t>
            </w:r>
            <w:proofErr w:type="spellStart"/>
            <w:r w:rsidRPr="001A3C35">
              <w:rPr>
                <w:lang w:val="en-US"/>
              </w:rPr>
              <w:t>Ambodivoananto</w:t>
            </w:r>
            <w:proofErr w:type="spellEnd"/>
            <w:r w:rsidRPr="001A3C35">
              <w:rPr>
                <w:lang w:val="en-US"/>
              </w:rPr>
              <w:t xml:space="preserve">,  </w:t>
            </w:r>
            <w:proofErr w:type="spellStart"/>
            <w:r w:rsidRPr="001A3C35">
              <w:rPr>
                <w:lang w:val="en-US"/>
              </w:rPr>
              <w:t>Antanambao</w:t>
            </w:r>
            <w:proofErr w:type="spellEnd"/>
            <w:r w:rsidRPr="001A3C35">
              <w:rPr>
                <w:lang w:val="en-US"/>
              </w:rPr>
              <w:t xml:space="preserve">  </w:t>
            </w:r>
            <w:proofErr w:type="spellStart"/>
            <w:r w:rsidRPr="001A3C35">
              <w:rPr>
                <w:lang w:val="en-US"/>
              </w:rPr>
              <w:t>Mahatsara</w:t>
            </w:r>
            <w:proofErr w:type="spellEnd"/>
            <w:r w:rsidRPr="001A3C35">
              <w:rPr>
                <w:lang w:val="en-US"/>
              </w:rPr>
              <w:t xml:space="preserve">,  </w:t>
            </w:r>
            <w:proofErr w:type="spellStart"/>
            <w:r w:rsidRPr="001A3C35">
              <w:rPr>
                <w:lang w:val="en-US"/>
              </w:rPr>
              <w:t>Maintinandry</w:t>
            </w:r>
            <w:proofErr w:type="spellEnd"/>
            <w:r w:rsidRPr="001A3C35">
              <w:rPr>
                <w:lang w:val="en-US"/>
              </w:rPr>
              <w:t xml:space="preserve">, East </w:t>
            </w:r>
            <w:proofErr w:type="spellStart"/>
            <w:r w:rsidRPr="001A3C35">
              <w:rPr>
                <w:lang w:val="en-US"/>
              </w:rPr>
              <w:t>Ilaka</w:t>
            </w:r>
            <w:proofErr w:type="spellEnd"/>
            <w:r w:rsidRPr="001A3C35">
              <w:rPr>
                <w:lang w:val="en-US"/>
              </w:rPr>
              <w:t xml:space="preserve">, </w:t>
            </w:r>
            <w:proofErr w:type="spellStart"/>
            <w:r w:rsidRPr="001A3C35">
              <w:rPr>
                <w:lang w:val="en-US"/>
              </w:rPr>
              <w:t>Niarovana</w:t>
            </w:r>
            <w:proofErr w:type="spellEnd"/>
            <w:r w:rsidRPr="001A3C35">
              <w:rPr>
                <w:lang w:val="en-US"/>
              </w:rPr>
              <w:t xml:space="preserve"> Caroline, </w:t>
            </w:r>
            <w:proofErr w:type="spellStart"/>
            <w:r w:rsidRPr="001A3C35">
              <w:rPr>
                <w:lang w:val="en-US"/>
              </w:rPr>
              <w:t>Tsivangiana</w:t>
            </w:r>
            <w:proofErr w:type="spellEnd"/>
          </w:p>
        </w:tc>
      </w:tr>
      <w:tr w:rsidR="006F74AF" w:rsidRPr="00C923F4" w14:paraId="08F30BD3" w14:textId="77777777" w:rsidTr="00693033">
        <w:trPr>
          <w:trHeight w:val="1402"/>
        </w:trPr>
        <w:tc>
          <w:tcPr>
            <w:tcW w:w="1706" w:type="dxa"/>
            <w:shd w:val="clear" w:color="auto" w:fill="F2F2F2" w:themeFill="background1" w:themeFillShade="F2"/>
            <w:tcMar>
              <w:top w:w="0" w:type="dxa"/>
              <w:left w:w="0" w:type="dxa"/>
              <w:bottom w:w="0" w:type="dxa"/>
              <w:right w:w="0" w:type="dxa"/>
            </w:tcMar>
            <w:vAlign w:val="center"/>
          </w:tcPr>
          <w:p w14:paraId="114B1C7D"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t>Bénéficiaires</w:t>
            </w:r>
          </w:p>
        </w:tc>
        <w:tc>
          <w:tcPr>
            <w:tcW w:w="7938" w:type="dxa"/>
            <w:shd w:val="clear" w:color="auto" w:fill="auto"/>
            <w:tcMar>
              <w:top w:w="0" w:type="dxa"/>
              <w:left w:w="0" w:type="dxa"/>
              <w:bottom w:w="0" w:type="dxa"/>
              <w:right w:w="0" w:type="dxa"/>
            </w:tcMar>
            <w:vAlign w:val="center"/>
          </w:tcPr>
          <w:p w14:paraId="0990A455" w14:textId="77777777" w:rsidR="006F74AF" w:rsidRPr="001A3C35" w:rsidRDefault="006F74AF" w:rsidP="00693033">
            <w:pPr>
              <w:pStyle w:val="List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426" w:right="141"/>
              <w:contextualSpacing w:val="0"/>
              <w:rPr>
                <w:lang w:val="en-US"/>
              </w:rPr>
            </w:pPr>
            <w:r w:rsidRPr="001A3C35">
              <w:rPr>
                <w:lang w:val="en-US"/>
              </w:rPr>
              <w:t>A total of more than 51170 individuals will directly benefit from this project.</w:t>
            </w:r>
          </w:p>
          <w:p w14:paraId="0CFCF7D8"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426" w:right="141" w:hanging="284"/>
              <w:contextualSpacing w:val="0"/>
              <w:rPr>
                <w:lang w:val="en-US"/>
              </w:rPr>
            </w:pPr>
            <w:r w:rsidRPr="001A3C35">
              <w:rPr>
                <w:i/>
                <w:lang w:val="en-US"/>
              </w:rPr>
              <w:t>School-aged children:</w:t>
            </w:r>
            <w:r w:rsidRPr="001A3C35">
              <w:rPr>
                <w:lang w:val="en-US"/>
              </w:rPr>
              <w:t xml:space="preserve"> at least 17 000 children between 5 and 15 years of age, including 8 449 girls (49.7%), will benefit from a better-quality education and improved learning conditions, enabling them to benefit from their right to education.</w:t>
            </w:r>
          </w:p>
          <w:p w14:paraId="5FBCDE54"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426" w:right="141" w:hanging="284"/>
              <w:contextualSpacing w:val="0"/>
              <w:rPr>
                <w:lang w:val="en-US"/>
              </w:rPr>
            </w:pPr>
            <w:r w:rsidRPr="001A3C35">
              <w:rPr>
                <w:i/>
                <w:lang w:val="en-US"/>
              </w:rPr>
              <w:t>Parents:</w:t>
            </w:r>
            <w:r w:rsidRPr="001A3C35">
              <w:rPr>
                <w:lang w:val="en-US"/>
              </w:rPr>
              <w:t xml:space="preserve"> at least 34 000 parents, including 17102 women (50.3%) will gain a better awareness of their children’s right to education while improving their ability to contribute to and monitor the learning outcomes of their children.</w:t>
            </w:r>
          </w:p>
          <w:p w14:paraId="6BAA1394" w14:textId="246E3108"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426" w:right="141" w:hanging="284"/>
              <w:contextualSpacing w:val="0"/>
              <w:rPr>
                <w:lang w:val="en-US"/>
              </w:rPr>
            </w:pPr>
            <w:r w:rsidRPr="001A3C35">
              <w:rPr>
                <w:i/>
                <w:lang w:val="en-US"/>
              </w:rPr>
              <w:t>Teachers:</w:t>
            </w:r>
            <w:r w:rsidR="00C923F4">
              <w:rPr>
                <w:lang w:val="en-US"/>
              </w:rPr>
              <w:t xml:space="preserve"> Over 188 teachers from 47</w:t>
            </w:r>
            <w:r w:rsidRPr="001A3C35">
              <w:rPr>
                <w:lang w:val="en-US"/>
              </w:rPr>
              <w:t xml:space="preserve"> schools (an average of four teachers from each school) will improve their ability to provide a quality education through a skills-based approach and the management of combined-grade classes adopted by the Ministry of Education.</w:t>
            </w:r>
          </w:p>
          <w:p w14:paraId="76BE1783" w14:textId="5CD38089"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426" w:right="141" w:hanging="284"/>
              <w:contextualSpacing w:val="0"/>
              <w:rPr>
                <w:lang w:val="en-US"/>
              </w:rPr>
            </w:pPr>
            <w:r w:rsidRPr="001A3C35">
              <w:rPr>
                <w:i/>
                <w:lang w:val="en-US"/>
              </w:rPr>
              <w:t>Education administrators:</w:t>
            </w:r>
            <w:r w:rsidRPr="001A3C35">
              <w:rPr>
                <w:lang w:val="en-US"/>
              </w:rPr>
              <w:t xml:space="preserve"> in</w:t>
            </w:r>
            <w:r w:rsidR="00C923F4">
              <w:rPr>
                <w:lang w:val="en-US"/>
              </w:rPr>
              <w:t xml:space="preserve"> particular the 47</w:t>
            </w:r>
            <w:r w:rsidRPr="001A3C35">
              <w:rPr>
                <w:lang w:val="en-US"/>
              </w:rPr>
              <w:t xml:space="preserve"> school principals, 2 school district officials and 8 Education Administrative Zones (EAZ at the communal level) heads will benefit from skill building in the areas of results-oriented education management and supervision.</w:t>
            </w:r>
          </w:p>
          <w:p w14:paraId="7598FB71"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426" w:right="141" w:hanging="284"/>
              <w:contextualSpacing w:val="0"/>
              <w:rPr>
                <w:lang w:val="en-US"/>
              </w:rPr>
            </w:pPr>
            <w:r w:rsidRPr="001A3C35">
              <w:rPr>
                <w:i/>
                <w:lang w:val="en-US"/>
              </w:rPr>
              <w:t xml:space="preserve">Community members: </w:t>
            </w:r>
            <w:r w:rsidRPr="001A3C35">
              <w:rPr>
                <w:lang w:val="en-US"/>
              </w:rPr>
              <w:t>The entire community, including religious leaders, traditional leaders and local authorities, will benefit from socially-oriented initiatives such as the organization of events (conferences, round tables and open houses) on educational themes aimed at improving awareness and understanding of the importance of primary education for the children of the community and the importance of community involvement in education. Over the long-term, increased availability of a quality education for all children of the community will lead to more secure living conditions for households.</w:t>
            </w:r>
          </w:p>
        </w:tc>
      </w:tr>
      <w:tr w:rsidR="006F74AF" w:rsidRPr="00C923F4" w14:paraId="7FBC4CCE" w14:textId="77777777" w:rsidTr="00693033">
        <w:trPr>
          <w:trHeight w:val="421"/>
        </w:trPr>
        <w:tc>
          <w:tcPr>
            <w:tcW w:w="1706" w:type="dxa"/>
            <w:shd w:val="clear" w:color="auto" w:fill="F2F2F2" w:themeFill="background1" w:themeFillShade="F2"/>
            <w:tcMar>
              <w:top w:w="0" w:type="dxa"/>
              <w:left w:w="0" w:type="dxa"/>
              <w:bottom w:w="0" w:type="dxa"/>
              <w:right w:w="0" w:type="dxa"/>
            </w:tcMar>
            <w:vAlign w:val="center"/>
          </w:tcPr>
          <w:p w14:paraId="6F19552C"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t>Objectifs</w:t>
            </w:r>
          </w:p>
        </w:tc>
        <w:tc>
          <w:tcPr>
            <w:tcW w:w="7938" w:type="dxa"/>
            <w:shd w:val="clear" w:color="auto" w:fill="auto"/>
            <w:tcMar>
              <w:top w:w="0" w:type="dxa"/>
              <w:left w:w="0" w:type="dxa"/>
              <w:bottom w:w="0" w:type="dxa"/>
              <w:right w:w="0" w:type="dxa"/>
            </w:tcMar>
            <w:vAlign w:val="center"/>
          </w:tcPr>
          <w:p w14:paraId="39E569AD"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u w:val="single"/>
                <w:lang w:val="en-US"/>
              </w:rPr>
              <w:t xml:space="preserve">General </w:t>
            </w:r>
            <w:proofErr w:type="gramStart"/>
            <w:r w:rsidRPr="001A3C35">
              <w:rPr>
                <w:u w:val="single"/>
                <w:lang w:val="en-US"/>
              </w:rPr>
              <w:t>objective</w:t>
            </w:r>
            <w:r w:rsidRPr="001A3C35">
              <w:rPr>
                <w:lang w:val="en-US"/>
              </w:rPr>
              <w:t> :</w:t>
            </w:r>
            <w:proofErr w:type="gramEnd"/>
            <w:r w:rsidRPr="001A3C35">
              <w:rPr>
                <w:lang w:val="en-US"/>
              </w:rPr>
              <w:t xml:space="preserve">  Improve access to quality primary education for at least 17,000 children between 5 and 15 years of age in the Vatomandry district, in Madagascar’s Atsinanana region (East coast), with special attention to the education of girls.</w:t>
            </w:r>
          </w:p>
          <w:p w14:paraId="3113F2E2"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u w:val="single"/>
                <w:lang w:val="en-US"/>
              </w:rPr>
              <w:t>Specific objectives</w:t>
            </w:r>
            <w:r w:rsidRPr="001A3C35">
              <w:rPr>
                <w:lang w:val="en-US"/>
              </w:rPr>
              <w:t> :</w:t>
            </w:r>
          </w:p>
          <w:p w14:paraId="65598431"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lang w:val="en-US"/>
              </w:rPr>
              <w:t>SO1. Improve the academic environment of 11 primary schools by building 26 classrooms in compliance with anticyclone standards; 8 latrines and 8 water pumps in order to ensure that the pupils, girls in particular, benefit from improved schooling conditions.</w:t>
            </w:r>
          </w:p>
          <w:p w14:paraId="36313F91" w14:textId="4B57DB30"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lang w:val="en-US"/>
              </w:rPr>
              <w:lastRenderedPageBreak/>
              <w:t>SO2. Contribute to improving the quality of teaching and of learning outcomes by building the skills  of  t</w:t>
            </w:r>
            <w:r w:rsidR="00C923F4">
              <w:rPr>
                <w:lang w:val="en-US"/>
              </w:rPr>
              <w:t>he  188  teachers  from  the  47</w:t>
            </w:r>
            <w:r w:rsidRPr="001A3C35">
              <w:rPr>
                <w:lang w:val="en-US"/>
              </w:rPr>
              <w:t xml:space="preserve">  target  schools  to  effectively  implement  the pedagogical approaches adopted by the Ministry of Education.</w:t>
            </w:r>
          </w:p>
          <w:p w14:paraId="1A606981" w14:textId="541BADEE"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lang w:val="en-US"/>
              </w:rPr>
              <w:t>SO3. Increase  the  involvement  a</w:t>
            </w:r>
            <w:r w:rsidR="00C923F4">
              <w:rPr>
                <w:lang w:val="en-US"/>
              </w:rPr>
              <w:t>nd  accountability  of   the  47</w:t>
            </w:r>
            <w:r w:rsidRPr="001A3C35">
              <w:rPr>
                <w:lang w:val="en-US"/>
              </w:rPr>
              <w:t xml:space="preserve">  parent  and   community associations in favor of enrolling and maintaining children in school, especially girls, by encouraging activities that develop their economic capital and increase their resiliency to disaster.</w:t>
            </w:r>
          </w:p>
        </w:tc>
      </w:tr>
      <w:tr w:rsidR="006F74AF" w:rsidRPr="00C923F4" w14:paraId="74A4AD0C" w14:textId="77777777" w:rsidTr="00693033">
        <w:trPr>
          <w:trHeight w:val="1151"/>
        </w:trPr>
        <w:tc>
          <w:tcPr>
            <w:tcW w:w="1706" w:type="dxa"/>
            <w:shd w:val="clear" w:color="auto" w:fill="F2F2F2" w:themeFill="background1" w:themeFillShade="F2"/>
            <w:tcMar>
              <w:top w:w="0" w:type="dxa"/>
              <w:left w:w="0" w:type="dxa"/>
              <w:bottom w:w="0" w:type="dxa"/>
              <w:right w:w="0" w:type="dxa"/>
            </w:tcMar>
            <w:vAlign w:val="center"/>
          </w:tcPr>
          <w:p w14:paraId="75DB7DF5"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lastRenderedPageBreak/>
              <w:t>Résultats attendus</w:t>
            </w:r>
          </w:p>
        </w:tc>
        <w:tc>
          <w:tcPr>
            <w:tcW w:w="7938" w:type="dxa"/>
            <w:shd w:val="clear" w:color="auto" w:fill="auto"/>
            <w:tcMar>
              <w:top w:w="0" w:type="dxa"/>
              <w:left w:w="0" w:type="dxa"/>
              <w:bottom w:w="0" w:type="dxa"/>
              <w:right w:w="0" w:type="dxa"/>
            </w:tcMar>
            <w:vAlign w:val="center"/>
          </w:tcPr>
          <w:p w14:paraId="007C1B6A" w14:textId="77777777" w:rsidR="006F74AF" w:rsidRPr="001A3C35" w:rsidRDefault="006F74AF" w:rsidP="00693033">
            <w:pPr>
              <w:pStyle w:val="B-P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rFonts w:ascii="Arial" w:hAnsi="Arial" w:cs="Arial"/>
                <w:szCs w:val="22"/>
              </w:rPr>
            </w:pPr>
            <w:r w:rsidRPr="001A3C35">
              <w:rPr>
                <w:rFonts w:ascii="Arial" w:hAnsi="Arial" w:cs="Arial"/>
                <w:szCs w:val="22"/>
              </w:rPr>
              <w:t>R1. 11 of the schools most damaged by Giovanna will be renovated (rebuilt) in order to improve children’s schooling conditions.</w:t>
            </w:r>
          </w:p>
          <w:p w14:paraId="34346B47" w14:textId="545AC336" w:rsidR="006F74AF" w:rsidRPr="001A3C35" w:rsidRDefault="006F74AF" w:rsidP="00693033">
            <w:pPr>
              <w:pStyle w:val="B-P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rFonts w:ascii="Arial" w:hAnsi="Arial" w:cs="Arial"/>
                <w:szCs w:val="22"/>
              </w:rPr>
            </w:pPr>
            <w:r w:rsidRPr="001A3C35">
              <w:rPr>
                <w:rFonts w:ascii="Arial" w:hAnsi="Arial" w:cs="Arial"/>
                <w:szCs w:val="22"/>
              </w:rPr>
              <w:t xml:space="preserve">R2. </w:t>
            </w:r>
            <w:r w:rsidR="00C923F4">
              <w:rPr>
                <w:rFonts w:ascii="Arial" w:hAnsi="Arial" w:cs="Arial"/>
                <w:szCs w:val="22"/>
              </w:rPr>
              <w:t>The quality of teaching in the 47</w:t>
            </w:r>
            <w:r w:rsidRPr="001A3C35">
              <w:rPr>
                <w:rFonts w:ascii="Arial" w:hAnsi="Arial" w:cs="Arial"/>
                <w:szCs w:val="22"/>
              </w:rPr>
              <w:t xml:space="preserve"> target schools will be improved by building the skills of the education administrators with regard to pedagogy and the local management of education.</w:t>
            </w:r>
          </w:p>
          <w:p w14:paraId="5A045E5B" w14:textId="7BA79173" w:rsidR="006F74AF" w:rsidRPr="001A3C35" w:rsidRDefault="006F74AF" w:rsidP="00693033">
            <w:pPr>
              <w:pStyle w:val="B-P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rFonts w:ascii="Arial" w:hAnsi="Arial" w:cs="Arial"/>
                <w:szCs w:val="22"/>
              </w:rPr>
            </w:pPr>
            <w:r w:rsidRPr="001A3C35">
              <w:rPr>
                <w:rFonts w:ascii="Arial" w:hAnsi="Arial" w:cs="Arial"/>
                <w:szCs w:val="22"/>
              </w:rPr>
              <w:t>R3. The role and involvement of the</w:t>
            </w:r>
            <w:r w:rsidR="00C923F4">
              <w:rPr>
                <w:rFonts w:ascii="Arial" w:hAnsi="Arial" w:cs="Arial"/>
                <w:szCs w:val="22"/>
              </w:rPr>
              <w:t xml:space="preserve"> parents and community of the 47</w:t>
            </w:r>
            <w:r w:rsidRPr="001A3C35">
              <w:rPr>
                <w:rFonts w:ascii="Arial" w:hAnsi="Arial" w:cs="Arial"/>
                <w:szCs w:val="22"/>
              </w:rPr>
              <w:t xml:space="preserve"> target schools will increase in order to support and reinforce children’s enrollment.</w:t>
            </w:r>
          </w:p>
        </w:tc>
      </w:tr>
      <w:tr w:rsidR="006F74AF" w:rsidRPr="00C923F4" w14:paraId="5DB413C6" w14:textId="77777777" w:rsidTr="00693033">
        <w:trPr>
          <w:trHeight w:val="279"/>
        </w:trPr>
        <w:tc>
          <w:tcPr>
            <w:tcW w:w="1706" w:type="dxa"/>
            <w:shd w:val="clear" w:color="auto" w:fill="F2F2F2" w:themeFill="background1" w:themeFillShade="F2"/>
            <w:tcMar>
              <w:top w:w="0" w:type="dxa"/>
              <w:left w:w="0" w:type="dxa"/>
              <w:bottom w:w="0" w:type="dxa"/>
              <w:right w:w="0" w:type="dxa"/>
            </w:tcMar>
            <w:vAlign w:val="center"/>
          </w:tcPr>
          <w:p w14:paraId="6C8FA1BD"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pPr>
            <w:r w:rsidRPr="001A3C35">
              <w:t>Activités</w:t>
            </w:r>
          </w:p>
        </w:tc>
        <w:tc>
          <w:tcPr>
            <w:tcW w:w="7938" w:type="dxa"/>
            <w:shd w:val="clear" w:color="auto" w:fill="auto"/>
            <w:tcMar>
              <w:top w:w="0" w:type="dxa"/>
              <w:left w:w="0" w:type="dxa"/>
              <w:bottom w:w="0" w:type="dxa"/>
              <w:right w:w="0" w:type="dxa"/>
            </w:tcMar>
            <w:vAlign w:val="center"/>
          </w:tcPr>
          <w:p w14:paraId="5D3CBD94" w14:textId="77777777" w:rsidR="006F74AF" w:rsidRPr="001A3C35" w:rsidRDefault="006F74AF" w:rsidP="00693033">
            <w:pPr>
              <w:pStyle w:val="B-P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rFonts w:ascii="Arial" w:hAnsi="Arial" w:cs="Arial"/>
                <w:szCs w:val="22"/>
              </w:rPr>
            </w:pPr>
            <w:r w:rsidRPr="001A3C35">
              <w:rPr>
                <w:rFonts w:ascii="Arial" w:hAnsi="Arial" w:cs="Arial"/>
                <w:szCs w:val="22"/>
              </w:rPr>
              <w:t>Activities tied to result 1 :</w:t>
            </w:r>
          </w:p>
          <w:p w14:paraId="7E41C295"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sidRPr="001A3C35">
              <w:rPr>
                <w:lang w:val="en-US"/>
              </w:rPr>
              <w:t>Support the construction of 26 classrooms in compliance with anti-cyclone standards</w:t>
            </w:r>
          </w:p>
          <w:p w14:paraId="3BD2DCF1"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sidRPr="001A3C35">
              <w:rPr>
                <w:lang w:val="en-US"/>
              </w:rPr>
              <w:t>Support the construction of 8 separate boys’ and girls’ latrines (the latrine unit comprises two compartments and a sink for washing hands)</w:t>
            </w:r>
          </w:p>
          <w:p w14:paraId="2372EB7C"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sidRPr="001A3C35">
              <w:rPr>
                <w:lang w:val="en-US"/>
              </w:rPr>
              <w:t>Support the construction of 8 boreholes and the installation of 6 manual pumps</w:t>
            </w:r>
          </w:p>
          <w:p w14:paraId="0AC0B709"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sidRPr="001A3C35">
              <w:rPr>
                <w:lang w:val="en-US"/>
              </w:rPr>
              <w:t>Promote  environmental  education  through  school  ground  beautification  initiatives (flowerbeds, fruit trees, school vegetable garden)</w:t>
            </w:r>
          </w:p>
          <w:p w14:paraId="1E3A9695" w14:textId="77777777" w:rsidR="006F74AF" w:rsidRPr="001A3C35" w:rsidRDefault="006F74AF" w:rsidP="00693033">
            <w:pPr>
              <w:pStyle w:val="B-P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rFonts w:ascii="Arial" w:hAnsi="Arial" w:cs="Arial"/>
                <w:szCs w:val="22"/>
              </w:rPr>
            </w:pPr>
            <w:r w:rsidRPr="001A3C35">
              <w:rPr>
                <w:rFonts w:ascii="Arial" w:hAnsi="Arial" w:cs="Arial"/>
                <w:szCs w:val="22"/>
              </w:rPr>
              <w:t>Activities tied to result 2 :</w:t>
            </w:r>
          </w:p>
          <w:p w14:paraId="48AFA274" w14:textId="4A914175" w:rsidR="006F74AF" w:rsidRPr="001A3C35" w:rsidRDefault="00C923F4"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Pr>
                <w:lang w:val="en-US"/>
              </w:rPr>
              <w:t>Build the skills of 18</w:t>
            </w:r>
            <w:r w:rsidR="006F74AF" w:rsidRPr="001A3C35">
              <w:rPr>
                <w:lang w:val="en-US"/>
              </w:rPr>
              <w:t>8 locally recruited teachers regarding the fundamentals of pedagogy, participative teaching methods (skills-based approach, management of combined-grade classes)</w:t>
            </w:r>
          </w:p>
          <w:p w14:paraId="14F80B31" w14:textId="3EA1D130" w:rsidR="006F74AF" w:rsidRPr="001A3C35" w:rsidRDefault="00C923F4"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Pr>
                <w:lang w:val="en-US"/>
              </w:rPr>
              <w:t>Build the skills of 18</w:t>
            </w:r>
            <w:r w:rsidR="006F74AF" w:rsidRPr="001A3C35">
              <w:rPr>
                <w:lang w:val="en-US"/>
              </w:rPr>
              <w:t>8 teachers on basic techniques for using manuals and books as pedagogical tools in the classroom.</w:t>
            </w:r>
          </w:p>
          <w:p w14:paraId="0AD2227B" w14:textId="7AF494A6" w:rsidR="006F74AF" w:rsidRPr="001A3C35" w:rsidRDefault="00C923F4"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Pr>
                <w:lang w:val="en-US"/>
              </w:rPr>
              <w:t>Provide  the  47</w:t>
            </w:r>
            <w:r w:rsidR="006F74AF" w:rsidRPr="001A3C35">
              <w:rPr>
                <w:lang w:val="en-US"/>
              </w:rPr>
              <w:t xml:space="preserve">  target  schools  with  educational  books  appropriate  for  primary-level pupils, to encourage them to cultivate their reading skills</w:t>
            </w:r>
          </w:p>
          <w:p w14:paraId="3A818DB1" w14:textId="73E07C54" w:rsidR="006F74AF" w:rsidRPr="001A3C35" w:rsidRDefault="00C923F4"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Pr>
                <w:lang w:val="en-US"/>
              </w:rPr>
              <w:t>Build the skills of the 57</w:t>
            </w:r>
            <w:r w:rsidR="006F74AF" w:rsidRPr="001A3C35">
              <w:rPr>
                <w:lang w:val="en-US"/>
              </w:rPr>
              <w:t xml:space="preserve"> local education administrators in planning, management, monitoring and supervision of teachers (tools provided)</w:t>
            </w:r>
          </w:p>
          <w:p w14:paraId="1725A44F"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sidRPr="001A3C35">
              <w:rPr>
                <w:lang w:val="en-US"/>
              </w:rPr>
              <w:t>Support the implementation of a local information system linked to education managed by the principal of each target school, including data on learning outcomes (rates of enrollment, grade repetition, passing to the next grade, completion) and updated twice a year. This data will be transferred to the EAZ and then to the school district. The availability of this data will make it possible to measure the expected impact of the project</w:t>
            </w:r>
          </w:p>
          <w:p w14:paraId="1A1D187C" w14:textId="77777777" w:rsidR="006F74AF" w:rsidRPr="001A3C35" w:rsidRDefault="006F74AF" w:rsidP="00693033">
            <w:pPr>
              <w:pStyle w:val="B-P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rFonts w:ascii="Arial" w:hAnsi="Arial" w:cs="Arial"/>
                <w:szCs w:val="22"/>
              </w:rPr>
            </w:pPr>
            <w:r w:rsidRPr="001A3C35">
              <w:rPr>
                <w:rFonts w:ascii="Arial" w:hAnsi="Arial" w:cs="Arial"/>
                <w:szCs w:val="22"/>
              </w:rPr>
              <w:t>Activities tied to result 3 :</w:t>
            </w:r>
          </w:p>
          <w:p w14:paraId="6940FFD9" w14:textId="15B6C122" w:rsidR="006F74AF" w:rsidRPr="001A3C35" w:rsidRDefault="00C923F4"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Pr>
                <w:lang w:val="en-US"/>
              </w:rPr>
              <w:t>Support the 47</w:t>
            </w:r>
            <w:r w:rsidR="006F74AF" w:rsidRPr="001A3C35">
              <w:rPr>
                <w:lang w:val="en-US"/>
              </w:rPr>
              <w:t xml:space="preserve"> parents’ associations (FRAM) in identifying Income Generating Activities (IGA). A starter budget will be allocated to FRAM associations by the project. Some IGAs have been identified, such as market gardening, poultry farming, fish farming and bee keeping. The goal of implementing these IGAs is to help FRAM members diversify their income to finance their children’ enrollment in school.</w:t>
            </w:r>
          </w:p>
          <w:p w14:paraId="7DA40783"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sidRPr="001A3C35">
              <w:rPr>
                <w:lang w:val="en-US"/>
              </w:rPr>
              <w:lastRenderedPageBreak/>
              <w:t>Mobilize the community to form VSL associations to introduce them to the world of saving and credit, thereby supporting the IGAs so that mothers/parents may have the financial means to carry out their activity.</w:t>
            </w:r>
          </w:p>
          <w:p w14:paraId="18C12B12"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sidRPr="001A3C35">
              <w:rPr>
                <w:lang w:val="en-US"/>
              </w:rPr>
              <w:t>Organize events on specific themes (awareness of Disaster-Related Risk Reduction [DRR] in schools, conferences, open houses, contests…) to encourage community involvement.</w:t>
            </w:r>
          </w:p>
          <w:p w14:paraId="459E1C64" w14:textId="77777777" w:rsidR="006F74AF" w:rsidRPr="001A3C35" w:rsidRDefault="006F74AF" w:rsidP="006F74AF">
            <w:pPr>
              <w:pStyle w:val="ListParagraph"/>
              <w:numPr>
                <w:ilvl w:val="1"/>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ind w:left="426" w:right="142" w:hanging="284"/>
              <w:contextualSpacing w:val="0"/>
              <w:rPr>
                <w:lang w:val="en-US"/>
              </w:rPr>
            </w:pPr>
            <w:r w:rsidRPr="001A3C35">
              <w:rPr>
                <w:lang w:val="en-US"/>
              </w:rPr>
              <w:t>Create eight DRR clubs in the target communes so that children may become agents of change with regard to DRR for their peers and parents. The members of the club will be trained by specialized technicians and then pass their knowledge on to the other children in their school and their parents, who in turn will convey the messages to other children and parents.</w:t>
            </w:r>
          </w:p>
        </w:tc>
      </w:tr>
      <w:tr w:rsidR="006F74AF" w:rsidRPr="00C923F4" w14:paraId="20E17E18" w14:textId="77777777" w:rsidTr="00693033">
        <w:trPr>
          <w:trHeight w:val="698"/>
        </w:trPr>
        <w:tc>
          <w:tcPr>
            <w:tcW w:w="1706" w:type="dxa"/>
            <w:shd w:val="clear" w:color="auto" w:fill="F2F2F2" w:themeFill="background1" w:themeFillShade="F2"/>
            <w:tcMar>
              <w:top w:w="0" w:type="dxa"/>
              <w:left w:w="0" w:type="dxa"/>
              <w:bottom w:w="0" w:type="dxa"/>
              <w:right w:w="0" w:type="dxa"/>
            </w:tcMar>
            <w:vAlign w:val="center"/>
          </w:tcPr>
          <w:p w14:paraId="60677EE6"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Pr>
                <w:lang w:val="en-US"/>
              </w:rPr>
            </w:pPr>
            <w:proofErr w:type="spellStart"/>
            <w:r w:rsidRPr="001A3C35">
              <w:rPr>
                <w:lang w:val="en-US"/>
              </w:rPr>
              <w:lastRenderedPageBreak/>
              <w:t>Partenaire</w:t>
            </w:r>
            <w:proofErr w:type="spellEnd"/>
            <w:r w:rsidRPr="001A3C35">
              <w:rPr>
                <w:lang w:val="en-US"/>
              </w:rPr>
              <w:t xml:space="preserve"> </w:t>
            </w:r>
            <w:proofErr w:type="spellStart"/>
            <w:r w:rsidRPr="001A3C35">
              <w:rPr>
                <w:lang w:val="en-US"/>
              </w:rPr>
              <w:t>stratégique</w:t>
            </w:r>
            <w:proofErr w:type="spellEnd"/>
          </w:p>
        </w:tc>
        <w:tc>
          <w:tcPr>
            <w:tcW w:w="7938" w:type="dxa"/>
            <w:shd w:val="clear" w:color="auto" w:fill="auto"/>
            <w:tcMar>
              <w:top w:w="0" w:type="dxa"/>
              <w:left w:w="0" w:type="dxa"/>
              <w:bottom w:w="0" w:type="dxa"/>
              <w:right w:w="0" w:type="dxa"/>
            </w:tcMar>
            <w:vAlign w:val="center"/>
          </w:tcPr>
          <w:p w14:paraId="7D7C33F0" w14:textId="77777777" w:rsidR="006F74AF" w:rsidRPr="001A3C35" w:rsidRDefault="006F74AF" w:rsidP="006930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left="142" w:right="141"/>
              <w:rPr>
                <w:lang w:val="en-US"/>
              </w:rPr>
            </w:pPr>
            <w:r w:rsidRPr="001A3C35">
              <w:rPr>
                <w:lang w:val="en-US"/>
              </w:rPr>
              <w:t>The Ministry of National Education and its decentralized departments will conduct the training sessions on the modules developed by the training division and supervise actions</w:t>
            </w:r>
          </w:p>
        </w:tc>
      </w:tr>
    </w:tbl>
    <w:p w14:paraId="05AF1499" w14:textId="77777777" w:rsidR="006F74AF" w:rsidRPr="001A3C35" w:rsidRDefault="006F74AF" w:rsidP="006F74AF">
      <w:pPr>
        <w:spacing w:after="120"/>
        <w:rPr>
          <w:lang w:val="en-US"/>
        </w:rPr>
        <w:sectPr w:rsidR="006F74AF" w:rsidRPr="001A3C35" w:rsidSect="00693033">
          <w:footerReference w:type="default" r:id="rId10"/>
          <w:pgSz w:w="11906" w:h="16838"/>
          <w:pgMar w:top="1134" w:right="1417" w:bottom="1417" w:left="1417" w:header="708" w:footer="708" w:gutter="0"/>
          <w:cols w:space="708"/>
          <w:docGrid w:linePitch="360"/>
        </w:sectPr>
      </w:pPr>
    </w:p>
    <w:p w14:paraId="28B5D5B3" w14:textId="77777777" w:rsidR="006F74AF" w:rsidRPr="001A3C35" w:rsidRDefault="006F74AF" w:rsidP="006F74AF">
      <w:pPr>
        <w:pStyle w:val="Heading3"/>
        <w:spacing w:before="0" w:after="120"/>
        <w:jc w:val="both"/>
        <w:rPr>
          <w:sz w:val="22"/>
          <w:szCs w:val="22"/>
        </w:rPr>
      </w:pPr>
      <w:bookmarkStart w:id="11" w:name="_Toc509476768"/>
      <w:r w:rsidRPr="001A3C35">
        <w:rPr>
          <w:sz w:val="22"/>
          <w:szCs w:val="22"/>
        </w:rPr>
        <w:lastRenderedPageBreak/>
        <w:t>ANNEXE 2 : Cartes de la zone d’intervention du Projet</w:t>
      </w:r>
      <w:bookmarkEnd w:id="11"/>
    </w:p>
    <w:p w14:paraId="62D3FCA2" w14:textId="77777777" w:rsidR="00F62906" w:rsidRPr="001A3C35" w:rsidRDefault="008C3DA5" w:rsidP="000A5360">
      <w:pPr>
        <w:spacing w:after="120"/>
      </w:pPr>
      <w:r w:rsidRPr="001A3C35">
        <w:rPr>
          <w:noProof/>
        </w:rPr>
        <w:drawing>
          <wp:anchor distT="0" distB="0" distL="114300" distR="114300" simplePos="0" relativeHeight="251658240" behindDoc="0" locked="0" layoutInCell="1" allowOverlap="1" wp14:anchorId="4E90E260" wp14:editId="274953F2">
            <wp:simplePos x="0" y="0"/>
            <wp:positionH relativeFrom="margin">
              <wp:posOffset>873750</wp:posOffset>
            </wp:positionH>
            <wp:positionV relativeFrom="margin">
              <wp:posOffset>300365</wp:posOffset>
            </wp:positionV>
            <wp:extent cx="7778750" cy="5512435"/>
            <wp:effectExtent l="0" t="0" r="0" b="0"/>
            <wp:wrapSquare wrapText="bothSides"/>
            <wp:docPr id="1" name="Image 1" descr="Carte 47 SITES FANAM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47 SITES FANAMBY  (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778750" cy="5512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2906" w:rsidRPr="001A3C35" w:rsidSect="0069303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906F" w14:textId="77777777" w:rsidR="00F37346" w:rsidRDefault="00F37346" w:rsidP="006F74AF">
      <w:r>
        <w:separator/>
      </w:r>
    </w:p>
  </w:endnote>
  <w:endnote w:type="continuationSeparator" w:id="0">
    <w:p w14:paraId="5E455B2F" w14:textId="77777777" w:rsidR="00F37346" w:rsidRDefault="00F37346" w:rsidP="006F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4"/>
        <w:szCs w:val="14"/>
      </w:rPr>
      <w:id w:val="41181725"/>
      <w:docPartObj>
        <w:docPartGallery w:val="Page Numbers (Bottom of Page)"/>
        <w:docPartUnique/>
      </w:docPartObj>
    </w:sdtPr>
    <w:sdtEndPr/>
    <w:sdtContent>
      <w:p w14:paraId="0B6D0A71" w14:textId="1617BF3D" w:rsidR="00372AB1" w:rsidRPr="00044CBF" w:rsidRDefault="00372AB1" w:rsidP="00B0637E">
        <w:pPr>
          <w:pStyle w:val="Footer"/>
          <w:rPr>
            <w:rFonts w:ascii="Times New Roman" w:hAnsi="Times New Roman" w:cs="Times New Roman"/>
            <w:sz w:val="14"/>
            <w:szCs w:val="14"/>
          </w:rPr>
        </w:pPr>
        <w:r w:rsidRPr="00044CBF">
          <w:rPr>
            <w:rFonts w:ascii="Times New Roman" w:hAnsi="Times New Roman" w:cs="Times New Roman"/>
            <w:sz w:val="14"/>
            <w:szCs w:val="14"/>
          </w:rPr>
          <w:t>TDR pour l’</w:t>
        </w:r>
        <w:r>
          <w:rPr>
            <w:rFonts w:ascii="Times New Roman" w:hAnsi="Times New Roman" w:cs="Times New Roman"/>
            <w:sz w:val="14"/>
            <w:szCs w:val="14"/>
          </w:rPr>
          <w:t>évaluation de l’évaluation fin</w:t>
        </w:r>
        <w:r w:rsidRPr="00044CBF">
          <w:rPr>
            <w:rFonts w:ascii="Times New Roman" w:hAnsi="Times New Roman" w:cs="Times New Roman"/>
            <w:sz w:val="14"/>
            <w:szCs w:val="14"/>
          </w:rPr>
          <w:t xml:space="preserve">ale du projet </w:t>
        </w:r>
        <w:proofErr w:type="spellStart"/>
        <w:r>
          <w:rPr>
            <w:rFonts w:ascii="Times New Roman" w:hAnsi="Times New Roman" w:cs="Times New Roman"/>
            <w:sz w:val="14"/>
            <w:szCs w:val="14"/>
          </w:rPr>
          <w:t>Fanamby</w:t>
        </w:r>
        <w:proofErr w:type="spellEnd"/>
        <w:r>
          <w:rPr>
            <w:rFonts w:ascii="Times New Roman" w:hAnsi="Times New Roman" w:cs="Times New Roman"/>
            <w:sz w:val="14"/>
            <w:szCs w:val="14"/>
          </w:rPr>
          <w:t xml:space="preserve"> / CARE International à Madagascar</w:t>
        </w:r>
        <w:r w:rsidRPr="00044CBF">
          <w:rPr>
            <w:rFonts w:ascii="Times New Roman" w:hAnsi="Times New Roman" w:cs="Times New Roman"/>
            <w:sz w:val="14"/>
            <w:szCs w:val="14"/>
          </w:rPr>
          <w:tab/>
          <w:t xml:space="preserve">Page | </w:t>
        </w:r>
        <w:r w:rsidRPr="00044CBF">
          <w:rPr>
            <w:rFonts w:ascii="Times New Roman" w:hAnsi="Times New Roman" w:cs="Times New Roman"/>
            <w:sz w:val="14"/>
            <w:szCs w:val="14"/>
          </w:rPr>
          <w:fldChar w:fldCharType="begin"/>
        </w:r>
        <w:r w:rsidRPr="00044CBF">
          <w:rPr>
            <w:rFonts w:ascii="Times New Roman" w:hAnsi="Times New Roman" w:cs="Times New Roman"/>
            <w:sz w:val="14"/>
            <w:szCs w:val="14"/>
          </w:rPr>
          <w:instrText>PAGE   \* MERGEFORMAT</w:instrText>
        </w:r>
        <w:r w:rsidRPr="00044CBF">
          <w:rPr>
            <w:rFonts w:ascii="Times New Roman" w:hAnsi="Times New Roman" w:cs="Times New Roman"/>
            <w:sz w:val="14"/>
            <w:szCs w:val="14"/>
          </w:rPr>
          <w:fldChar w:fldCharType="separate"/>
        </w:r>
        <w:r w:rsidR="00C923F4">
          <w:rPr>
            <w:rFonts w:ascii="Times New Roman" w:hAnsi="Times New Roman" w:cs="Times New Roman"/>
            <w:noProof/>
            <w:sz w:val="14"/>
            <w:szCs w:val="14"/>
          </w:rPr>
          <w:t>13</w:t>
        </w:r>
        <w:r w:rsidRPr="00044CBF">
          <w:rPr>
            <w:rFonts w:ascii="Times New Roman" w:hAnsi="Times New Roman" w:cs="Times New Roman"/>
            <w:sz w:val="14"/>
            <w:szCs w:val="14"/>
          </w:rPr>
          <w:fldChar w:fldCharType="end"/>
        </w:r>
        <w:r w:rsidRPr="00044CBF">
          <w:rPr>
            <w:rFonts w:ascii="Times New Roman" w:hAnsi="Times New Roman" w:cs="Times New Roman"/>
            <w:sz w:val="14"/>
            <w:szCs w:val="14"/>
          </w:rPr>
          <w:t xml:space="preserve"> </w:t>
        </w:r>
      </w:p>
    </w:sdtContent>
  </w:sdt>
  <w:p w14:paraId="713640ED" w14:textId="77777777" w:rsidR="00372AB1" w:rsidRDefault="00372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414C" w14:textId="77777777" w:rsidR="00F37346" w:rsidRDefault="00F37346" w:rsidP="006F74AF">
      <w:r>
        <w:separator/>
      </w:r>
    </w:p>
  </w:footnote>
  <w:footnote w:type="continuationSeparator" w:id="0">
    <w:p w14:paraId="32B14168" w14:textId="77777777" w:rsidR="00F37346" w:rsidRDefault="00F37346" w:rsidP="006F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B338FB"/>
    <w:multiLevelType w:val="hybridMultilevel"/>
    <w:tmpl w:val="825685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3225034"/>
    <w:multiLevelType w:val="hybridMultilevel"/>
    <w:tmpl w:val="4F96B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A1742"/>
    <w:multiLevelType w:val="hybridMultilevel"/>
    <w:tmpl w:val="097C4E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40710"/>
    <w:multiLevelType w:val="hybridMultilevel"/>
    <w:tmpl w:val="2E6646F8"/>
    <w:lvl w:ilvl="0" w:tplc="EAB22F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675D2D"/>
    <w:multiLevelType w:val="hybridMultilevel"/>
    <w:tmpl w:val="BA2CD690"/>
    <w:lvl w:ilvl="0" w:tplc="EAB22F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E72C2"/>
    <w:multiLevelType w:val="hybridMultilevel"/>
    <w:tmpl w:val="A9E09CF2"/>
    <w:lvl w:ilvl="0" w:tplc="FADED7D6">
      <w:start w:val="1"/>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11579"/>
    <w:multiLevelType w:val="hybridMultilevel"/>
    <w:tmpl w:val="0E0644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E5D0C"/>
    <w:multiLevelType w:val="hybridMultilevel"/>
    <w:tmpl w:val="A2808B5E"/>
    <w:lvl w:ilvl="0" w:tplc="040C0017">
      <w:start w:val="1"/>
      <w:numFmt w:val="lowerLetter"/>
      <w:lvlText w:val="%1)"/>
      <w:lvlJc w:val="left"/>
      <w:pPr>
        <w:ind w:left="720" w:hanging="360"/>
      </w:pPr>
    </w:lvl>
    <w:lvl w:ilvl="1" w:tplc="040C001B">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CC30FB"/>
    <w:multiLevelType w:val="hybridMultilevel"/>
    <w:tmpl w:val="27463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90BB2"/>
    <w:multiLevelType w:val="hybridMultilevel"/>
    <w:tmpl w:val="BEE27E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0F0050"/>
    <w:multiLevelType w:val="hybridMultilevel"/>
    <w:tmpl w:val="620A87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9D6697"/>
    <w:multiLevelType w:val="hybridMultilevel"/>
    <w:tmpl w:val="174050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D1787"/>
    <w:multiLevelType w:val="hybridMultilevel"/>
    <w:tmpl w:val="ABA08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246DA"/>
    <w:multiLevelType w:val="hybridMultilevel"/>
    <w:tmpl w:val="DED2CA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C6496"/>
    <w:multiLevelType w:val="hybridMultilevel"/>
    <w:tmpl w:val="1D162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930AD1"/>
    <w:multiLevelType w:val="hybridMultilevel"/>
    <w:tmpl w:val="3B80154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47490A5C"/>
    <w:multiLevelType w:val="hybridMultilevel"/>
    <w:tmpl w:val="170EBE7A"/>
    <w:lvl w:ilvl="0" w:tplc="C0D077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B006ED"/>
    <w:multiLevelType w:val="hybridMultilevel"/>
    <w:tmpl w:val="9EB88D1E"/>
    <w:lvl w:ilvl="0" w:tplc="C0D077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A22CDD"/>
    <w:multiLevelType w:val="hybridMultilevel"/>
    <w:tmpl w:val="B62AF4FC"/>
    <w:lvl w:ilvl="0" w:tplc="4DAC118E">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3F5BA8"/>
    <w:multiLevelType w:val="hybridMultilevel"/>
    <w:tmpl w:val="1B56226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50FD5"/>
    <w:multiLevelType w:val="hybridMultilevel"/>
    <w:tmpl w:val="214E37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9529E6"/>
    <w:multiLevelType w:val="hybridMultilevel"/>
    <w:tmpl w:val="13342630"/>
    <w:lvl w:ilvl="0" w:tplc="EAB22F6C">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B7C66A0"/>
    <w:multiLevelType w:val="hybridMultilevel"/>
    <w:tmpl w:val="CA1E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E00D52"/>
    <w:multiLevelType w:val="hybridMultilevel"/>
    <w:tmpl w:val="C5B8D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A443B8"/>
    <w:multiLevelType w:val="hybridMultilevel"/>
    <w:tmpl w:val="6DCEE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90684"/>
    <w:multiLevelType w:val="hybridMultilevel"/>
    <w:tmpl w:val="C460385E"/>
    <w:lvl w:ilvl="0" w:tplc="C0D077A0">
      <w:start w:val="1"/>
      <w:numFmt w:val="bullet"/>
      <w:lvlText w:val=""/>
      <w:lvlJc w:val="left"/>
      <w:pPr>
        <w:tabs>
          <w:tab w:val="num" w:pos="720"/>
        </w:tabs>
        <w:ind w:left="720" w:hanging="360"/>
      </w:pPr>
      <w:rPr>
        <w:rFonts w:ascii="Symbol" w:hAnsi="Symbol" w:hint="default"/>
      </w:rPr>
    </w:lvl>
    <w:lvl w:ilvl="1" w:tplc="EE4EEF5C">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50D15"/>
    <w:multiLevelType w:val="hybridMultilevel"/>
    <w:tmpl w:val="F3A2494A"/>
    <w:lvl w:ilvl="0" w:tplc="17DC910A">
      <w:start w:val="1"/>
      <w:numFmt w:val="lowerLetter"/>
      <w:lvlText w:val="%1)"/>
      <w:lvlJc w:val="left"/>
      <w:pPr>
        <w:ind w:left="720" w:hanging="360"/>
      </w:pPr>
      <w:rPr>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8B77B2"/>
    <w:multiLevelType w:val="hybridMultilevel"/>
    <w:tmpl w:val="077431B8"/>
    <w:lvl w:ilvl="0" w:tplc="AFE68F6E">
      <w:start w:val="5"/>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5A80064"/>
    <w:multiLevelType w:val="hybridMultilevel"/>
    <w:tmpl w:val="50C4BDEC"/>
    <w:lvl w:ilvl="0" w:tplc="816C95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E035D7"/>
    <w:multiLevelType w:val="hybridMultilevel"/>
    <w:tmpl w:val="670A4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7E704F"/>
    <w:multiLevelType w:val="hybridMultilevel"/>
    <w:tmpl w:val="56A67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F3387D"/>
    <w:multiLevelType w:val="hybridMultilevel"/>
    <w:tmpl w:val="C2F60E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20B67"/>
    <w:multiLevelType w:val="hybridMultilevel"/>
    <w:tmpl w:val="3634D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540EE8"/>
    <w:multiLevelType w:val="hybridMultilevel"/>
    <w:tmpl w:val="F852E9A6"/>
    <w:lvl w:ilvl="0" w:tplc="EAB22F6C">
      <w:start w:val="1"/>
      <w:numFmt w:val="bullet"/>
      <w:lvlText w:val="­"/>
      <w:lvlJc w:val="left"/>
      <w:pPr>
        <w:ind w:left="862" w:hanging="360"/>
      </w:pPr>
      <w:rPr>
        <w:rFonts w:ascii="Courier New" w:hAnsi="Courier New" w:hint="default"/>
      </w:rPr>
    </w:lvl>
    <w:lvl w:ilvl="1" w:tplc="EAB22F6C">
      <w:start w:val="1"/>
      <w:numFmt w:val="bullet"/>
      <w:lvlText w:val="­"/>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7"/>
  </w:num>
  <w:num w:numId="2">
    <w:abstractNumId w:val="8"/>
  </w:num>
  <w:num w:numId="3">
    <w:abstractNumId w:val="19"/>
  </w:num>
  <w:num w:numId="4">
    <w:abstractNumId w:val="17"/>
  </w:num>
  <w:num w:numId="5">
    <w:abstractNumId w:val="26"/>
  </w:num>
  <w:num w:numId="6">
    <w:abstractNumId w:val="18"/>
  </w:num>
  <w:num w:numId="7">
    <w:abstractNumId w:val="6"/>
  </w:num>
  <w:num w:numId="8">
    <w:abstractNumId w:val="4"/>
  </w:num>
  <w:num w:numId="9">
    <w:abstractNumId w:val="34"/>
  </w:num>
  <w:num w:numId="10">
    <w:abstractNumId w:val="30"/>
  </w:num>
  <w:num w:numId="11">
    <w:abstractNumId w:val="22"/>
  </w:num>
  <w:num w:numId="12">
    <w:abstractNumId w:val="5"/>
  </w:num>
  <w:num w:numId="13">
    <w:abstractNumId w:val="10"/>
  </w:num>
  <w:num w:numId="14">
    <w:abstractNumId w:val="33"/>
  </w:num>
  <w:num w:numId="15">
    <w:abstractNumId w:val="15"/>
  </w:num>
  <w:num w:numId="16">
    <w:abstractNumId w:val="24"/>
  </w:num>
  <w:num w:numId="17">
    <w:abstractNumId w:val="1"/>
  </w:num>
  <w:num w:numId="18">
    <w:abstractNumId w:val="29"/>
  </w:num>
  <w:num w:numId="19">
    <w:abstractNumId w:val="0"/>
  </w:num>
  <w:num w:numId="20">
    <w:abstractNumId w:val="13"/>
  </w:num>
  <w:num w:numId="21">
    <w:abstractNumId w:val="14"/>
  </w:num>
  <w:num w:numId="22">
    <w:abstractNumId w:val="23"/>
  </w:num>
  <w:num w:numId="23">
    <w:abstractNumId w:val="2"/>
  </w:num>
  <w:num w:numId="24">
    <w:abstractNumId w:val="9"/>
  </w:num>
  <w:num w:numId="25">
    <w:abstractNumId w:val="28"/>
  </w:num>
  <w:num w:numId="26">
    <w:abstractNumId w:val="16"/>
  </w:num>
  <w:num w:numId="27">
    <w:abstractNumId w:val="31"/>
  </w:num>
  <w:num w:numId="28">
    <w:abstractNumId w:val="21"/>
  </w:num>
  <w:num w:numId="29">
    <w:abstractNumId w:val="11"/>
  </w:num>
  <w:num w:numId="30">
    <w:abstractNumId w:val="25"/>
  </w:num>
  <w:num w:numId="31">
    <w:abstractNumId w:val="3"/>
  </w:num>
  <w:num w:numId="32">
    <w:abstractNumId w:val="32"/>
  </w:num>
  <w:num w:numId="33">
    <w:abstractNumId w:val="7"/>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AF"/>
    <w:rsid w:val="0000178C"/>
    <w:rsid w:val="00032DCB"/>
    <w:rsid w:val="00044E88"/>
    <w:rsid w:val="000A5360"/>
    <w:rsid w:val="000B3FF3"/>
    <w:rsid w:val="000B683D"/>
    <w:rsid w:val="000E4A7C"/>
    <w:rsid w:val="000F11E6"/>
    <w:rsid w:val="00115918"/>
    <w:rsid w:val="001A3C35"/>
    <w:rsid w:val="001E65DC"/>
    <w:rsid w:val="00233D25"/>
    <w:rsid w:val="00254D90"/>
    <w:rsid w:val="0026208D"/>
    <w:rsid w:val="002A2D67"/>
    <w:rsid w:val="002C3590"/>
    <w:rsid w:val="002C3FD5"/>
    <w:rsid w:val="002D0DCD"/>
    <w:rsid w:val="00317717"/>
    <w:rsid w:val="00345AE9"/>
    <w:rsid w:val="00362A63"/>
    <w:rsid w:val="00372AB1"/>
    <w:rsid w:val="003A108D"/>
    <w:rsid w:val="003B36AD"/>
    <w:rsid w:val="003B4C56"/>
    <w:rsid w:val="003F60AE"/>
    <w:rsid w:val="004124AC"/>
    <w:rsid w:val="00421AE4"/>
    <w:rsid w:val="00440EC0"/>
    <w:rsid w:val="004833BF"/>
    <w:rsid w:val="00493CD6"/>
    <w:rsid w:val="004B060B"/>
    <w:rsid w:val="004D4C8B"/>
    <w:rsid w:val="004D63C2"/>
    <w:rsid w:val="004F6CA6"/>
    <w:rsid w:val="005109B2"/>
    <w:rsid w:val="00524419"/>
    <w:rsid w:val="00530CC3"/>
    <w:rsid w:val="0057205E"/>
    <w:rsid w:val="00574B87"/>
    <w:rsid w:val="006066B1"/>
    <w:rsid w:val="0063439B"/>
    <w:rsid w:val="0067085D"/>
    <w:rsid w:val="00693033"/>
    <w:rsid w:val="006D3520"/>
    <w:rsid w:val="006D3B25"/>
    <w:rsid w:val="006D71EA"/>
    <w:rsid w:val="006F74AF"/>
    <w:rsid w:val="0071540F"/>
    <w:rsid w:val="00724A1A"/>
    <w:rsid w:val="007C0693"/>
    <w:rsid w:val="00831C0A"/>
    <w:rsid w:val="00872DEA"/>
    <w:rsid w:val="00875DF7"/>
    <w:rsid w:val="008827FE"/>
    <w:rsid w:val="00883BC0"/>
    <w:rsid w:val="008C3DA5"/>
    <w:rsid w:val="00923CBF"/>
    <w:rsid w:val="00933772"/>
    <w:rsid w:val="00942607"/>
    <w:rsid w:val="009524D6"/>
    <w:rsid w:val="00974ED2"/>
    <w:rsid w:val="009D59F0"/>
    <w:rsid w:val="00A16E04"/>
    <w:rsid w:val="00A67BD8"/>
    <w:rsid w:val="00AB7FE2"/>
    <w:rsid w:val="00AD4771"/>
    <w:rsid w:val="00AF5C62"/>
    <w:rsid w:val="00B0637E"/>
    <w:rsid w:val="00B3154E"/>
    <w:rsid w:val="00B34BEB"/>
    <w:rsid w:val="00B43290"/>
    <w:rsid w:val="00B6336B"/>
    <w:rsid w:val="00B70DA0"/>
    <w:rsid w:val="00B81F06"/>
    <w:rsid w:val="00B95240"/>
    <w:rsid w:val="00BA3C4B"/>
    <w:rsid w:val="00BC7979"/>
    <w:rsid w:val="00BD0922"/>
    <w:rsid w:val="00BD541A"/>
    <w:rsid w:val="00BD7B63"/>
    <w:rsid w:val="00BD7FF8"/>
    <w:rsid w:val="00C010CB"/>
    <w:rsid w:val="00C05BA6"/>
    <w:rsid w:val="00C24D32"/>
    <w:rsid w:val="00C34D28"/>
    <w:rsid w:val="00C40A12"/>
    <w:rsid w:val="00C519DB"/>
    <w:rsid w:val="00C577E9"/>
    <w:rsid w:val="00C923F4"/>
    <w:rsid w:val="00CC23F8"/>
    <w:rsid w:val="00D24A3F"/>
    <w:rsid w:val="00D41ED9"/>
    <w:rsid w:val="00D8760C"/>
    <w:rsid w:val="00DB3857"/>
    <w:rsid w:val="00DC09E5"/>
    <w:rsid w:val="00DD2872"/>
    <w:rsid w:val="00DF6906"/>
    <w:rsid w:val="00E0047E"/>
    <w:rsid w:val="00E01E85"/>
    <w:rsid w:val="00E06E88"/>
    <w:rsid w:val="00E2066A"/>
    <w:rsid w:val="00E21358"/>
    <w:rsid w:val="00E43A34"/>
    <w:rsid w:val="00E50B18"/>
    <w:rsid w:val="00E52007"/>
    <w:rsid w:val="00E569E7"/>
    <w:rsid w:val="00E77A6D"/>
    <w:rsid w:val="00E8087F"/>
    <w:rsid w:val="00E845C3"/>
    <w:rsid w:val="00F2688F"/>
    <w:rsid w:val="00F37346"/>
    <w:rsid w:val="00F625FB"/>
    <w:rsid w:val="00F62906"/>
    <w:rsid w:val="00FB2E5C"/>
    <w:rsid w:val="00FB3989"/>
    <w:rsid w:val="00FB6B0C"/>
    <w:rsid w:val="00FD14D8"/>
    <w:rsid w:val="00FD6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903FB"/>
  <w15:chartTrackingRefBased/>
  <w15:docId w15:val="{02940F9D-BD9A-4A7C-9B5B-7277DB7C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4AF"/>
    <w:pPr>
      <w:spacing w:after="0" w:line="240" w:lineRule="auto"/>
    </w:pPr>
    <w:rPr>
      <w:rFonts w:ascii="Arial" w:eastAsia="Times New Roman" w:hAnsi="Arial" w:cs="Arial"/>
      <w:lang w:eastAsia="fr-FR"/>
    </w:rPr>
  </w:style>
  <w:style w:type="paragraph" w:styleId="Heading1">
    <w:name w:val="heading 1"/>
    <w:basedOn w:val="Normal"/>
    <w:next w:val="Normal"/>
    <w:link w:val="Heading1Char"/>
    <w:uiPriority w:val="9"/>
    <w:qFormat/>
    <w:rsid w:val="006F74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F74A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74AF"/>
    <w:rPr>
      <w:rFonts w:ascii="Arial" w:eastAsia="Times New Roman" w:hAnsi="Arial" w:cs="Arial"/>
      <w:b/>
      <w:bCs/>
      <w:sz w:val="26"/>
      <w:szCs w:val="26"/>
      <w:lang w:eastAsia="fr-FR"/>
    </w:rPr>
  </w:style>
  <w:style w:type="paragraph" w:styleId="FootnoteText">
    <w:name w:val="footnote text"/>
    <w:aliases w:val="single space,footnote text,DSE note,9,Footnote Text Char2,Footnote Text Char1 Char,Footnote Text Char Char Char1,Footnote Text Char1 Char Char Char1,Footnote Text Char1 Char1 Char"/>
    <w:basedOn w:val="Normal"/>
    <w:link w:val="FootnoteTextChar"/>
    <w:rsid w:val="006F74AF"/>
    <w:rPr>
      <w:sz w:val="20"/>
      <w:szCs w:val="20"/>
    </w:rPr>
  </w:style>
  <w:style w:type="character" w:customStyle="1" w:styleId="FootnoteTextChar">
    <w:name w:val="Footnote Text Char"/>
    <w:aliases w:val="single space Char,footnote text Char,DSE note Char,9 Char,Footnote Text Char2 Char,Footnote Text Char1 Char Char,Footnote Text Char Char Char1 Char,Footnote Text Char1 Char Char Char1 Char,Footnote Text Char1 Char1 Char Char"/>
    <w:basedOn w:val="DefaultParagraphFont"/>
    <w:link w:val="FootnoteText"/>
    <w:uiPriority w:val="99"/>
    <w:rsid w:val="006F74AF"/>
    <w:rPr>
      <w:rFonts w:ascii="Arial" w:eastAsia="Times New Roman" w:hAnsi="Arial" w:cs="Arial"/>
      <w:sz w:val="20"/>
      <w:szCs w:val="20"/>
      <w:lang w:eastAsia="fr-FR"/>
    </w:rPr>
  </w:style>
  <w:style w:type="character" w:styleId="FootnoteReference">
    <w:name w:val="footnote reference"/>
    <w:aliases w:val="Appel note de bas de page,ftref,Ref,de nota al pie,16 Point,Superscript 6 Point"/>
    <w:basedOn w:val="DefaultParagraphFont"/>
    <w:rsid w:val="006F74AF"/>
    <w:rPr>
      <w:vertAlign w:val="superscript"/>
    </w:rPr>
  </w:style>
  <w:style w:type="paragraph" w:customStyle="1" w:styleId="Default">
    <w:name w:val="Default"/>
    <w:uiPriority w:val="99"/>
    <w:rsid w:val="006F74A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ListParagraph">
    <w:name w:val="List Paragraph"/>
    <w:basedOn w:val="Normal"/>
    <w:link w:val="ListParagraphChar"/>
    <w:uiPriority w:val="34"/>
    <w:qFormat/>
    <w:rsid w:val="006F74AF"/>
    <w:pPr>
      <w:ind w:left="720"/>
      <w:contextualSpacing/>
    </w:pPr>
  </w:style>
  <w:style w:type="paragraph" w:customStyle="1" w:styleId="Paragraphedeliste1">
    <w:name w:val="Paragraphe de liste1"/>
    <w:basedOn w:val="Normal"/>
    <w:uiPriority w:val="34"/>
    <w:qFormat/>
    <w:rsid w:val="006F74AF"/>
    <w:pPr>
      <w:spacing w:after="200" w:line="276" w:lineRule="auto"/>
      <w:ind w:left="708"/>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6F74AF"/>
    <w:rPr>
      <w:rFonts w:asciiTheme="majorHAnsi" w:eastAsiaTheme="majorEastAsia" w:hAnsiTheme="majorHAnsi" w:cstheme="majorBidi"/>
      <w:color w:val="2E74B5" w:themeColor="accent1" w:themeShade="BF"/>
      <w:sz w:val="32"/>
      <w:szCs w:val="32"/>
      <w:lang w:eastAsia="fr-FR"/>
    </w:rPr>
  </w:style>
  <w:style w:type="paragraph" w:styleId="TOCHeading">
    <w:name w:val="TOC Heading"/>
    <w:basedOn w:val="Heading1"/>
    <w:next w:val="Normal"/>
    <w:uiPriority w:val="39"/>
    <w:semiHidden/>
    <w:unhideWhenUsed/>
    <w:qFormat/>
    <w:rsid w:val="006F74AF"/>
    <w:pPr>
      <w:spacing w:before="480" w:line="276" w:lineRule="auto"/>
      <w:outlineLvl w:val="9"/>
    </w:pPr>
    <w:rPr>
      <w:b/>
      <w:bCs/>
      <w:sz w:val="28"/>
      <w:szCs w:val="28"/>
      <w:lang w:eastAsia="en-US"/>
    </w:rPr>
  </w:style>
  <w:style w:type="paragraph" w:styleId="TOC3">
    <w:name w:val="toc 3"/>
    <w:basedOn w:val="Normal"/>
    <w:next w:val="Normal"/>
    <w:autoRedefine/>
    <w:uiPriority w:val="39"/>
    <w:unhideWhenUsed/>
    <w:rsid w:val="006F74AF"/>
    <w:pPr>
      <w:tabs>
        <w:tab w:val="right" w:leader="dot" w:pos="9062"/>
      </w:tabs>
      <w:spacing w:after="100" w:line="360" w:lineRule="auto"/>
      <w:ind w:left="284"/>
    </w:pPr>
  </w:style>
  <w:style w:type="character" w:styleId="Hyperlink">
    <w:name w:val="Hyperlink"/>
    <w:basedOn w:val="DefaultParagraphFont"/>
    <w:uiPriority w:val="99"/>
    <w:unhideWhenUsed/>
    <w:rsid w:val="006F74AF"/>
    <w:rPr>
      <w:color w:val="0563C1" w:themeColor="hyperlink"/>
      <w:u w:val="single"/>
    </w:rPr>
  </w:style>
  <w:style w:type="paragraph" w:styleId="Footer">
    <w:name w:val="footer"/>
    <w:basedOn w:val="Normal"/>
    <w:link w:val="FooterChar"/>
    <w:uiPriority w:val="99"/>
    <w:unhideWhenUsed/>
    <w:rsid w:val="006F74AF"/>
    <w:pPr>
      <w:tabs>
        <w:tab w:val="center" w:pos="4536"/>
        <w:tab w:val="right" w:pos="9072"/>
      </w:tabs>
    </w:pPr>
  </w:style>
  <w:style w:type="character" w:customStyle="1" w:styleId="FooterChar">
    <w:name w:val="Footer Char"/>
    <w:basedOn w:val="DefaultParagraphFont"/>
    <w:link w:val="Footer"/>
    <w:uiPriority w:val="99"/>
    <w:rsid w:val="006F74AF"/>
    <w:rPr>
      <w:rFonts w:ascii="Arial" w:eastAsia="Times New Roman" w:hAnsi="Arial" w:cs="Arial"/>
      <w:lang w:eastAsia="fr-FR"/>
    </w:rPr>
  </w:style>
  <w:style w:type="paragraph" w:customStyle="1" w:styleId="B-P1">
    <w:name w:val="B-P 1"/>
    <w:rsid w:val="006F74AF"/>
    <w:pPr>
      <w:spacing w:after="0" w:line="240" w:lineRule="auto"/>
    </w:pPr>
    <w:rPr>
      <w:rFonts w:ascii="Calibri" w:eastAsia="ヒラギノ角ゴ Pro W3" w:hAnsi="Calibri" w:cs="Times New Roman"/>
      <w:color w:val="000000"/>
      <w:szCs w:val="20"/>
      <w:lang w:val="en-US"/>
    </w:rPr>
  </w:style>
  <w:style w:type="character" w:customStyle="1" w:styleId="ListParagraphChar">
    <w:name w:val="List Paragraph Char"/>
    <w:link w:val="ListParagraph"/>
    <w:uiPriority w:val="34"/>
    <w:locked/>
    <w:rsid w:val="006F74AF"/>
    <w:rPr>
      <w:rFonts w:ascii="Arial" w:eastAsia="Times New Roman" w:hAnsi="Arial" w:cs="Arial"/>
      <w:lang w:eastAsia="fr-FR"/>
    </w:rPr>
  </w:style>
  <w:style w:type="character" w:customStyle="1" w:styleId="hps">
    <w:name w:val="hps"/>
    <w:basedOn w:val="DefaultParagraphFont"/>
    <w:rsid w:val="006F74AF"/>
  </w:style>
  <w:style w:type="paragraph" w:styleId="Header">
    <w:name w:val="header"/>
    <w:basedOn w:val="Normal"/>
    <w:link w:val="HeaderChar"/>
    <w:uiPriority w:val="99"/>
    <w:unhideWhenUsed/>
    <w:rsid w:val="00DD2872"/>
    <w:pPr>
      <w:tabs>
        <w:tab w:val="center" w:pos="4536"/>
        <w:tab w:val="right" w:pos="9072"/>
      </w:tabs>
    </w:pPr>
  </w:style>
  <w:style w:type="character" w:customStyle="1" w:styleId="HeaderChar">
    <w:name w:val="Header Char"/>
    <w:basedOn w:val="DefaultParagraphFont"/>
    <w:link w:val="Header"/>
    <w:uiPriority w:val="99"/>
    <w:rsid w:val="00DD2872"/>
    <w:rPr>
      <w:rFonts w:ascii="Arial" w:eastAsia="Times New Roman" w:hAnsi="Arial" w:cs="Arial"/>
      <w:lang w:eastAsia="fr-FR"/>
    </w:rPr>
  </w:style>
  <w:style w:type="paragraph" w:styleId="BodyText">
    <w:name w:val="Body Text"/>
    <w:basedOn w:val="Normal"/>
    <w:link w:val="BodyTextChar"/>
    <w:semiHidden/>
    <w:rsid w:val="00B34BEB"/>
    <w:pPr>
      <w:jc w:val="center"/>
    </w:pPr>
    <w:rPr>
      <w:rFonts w:ascii="Times New Roman" w:hAnsi="Times New Roman" w:cs="Times New Roman"/>
      <w:b/>
      <w:bCs/>
      <w:sz w:val="24"/>
      <w:szCs w:val="24"/>
      <w:u w:val="single"/>
    </w:rPr>
  </w:style>
  <w:style w:type="character" w:customStyle="1" w:styleId="BodyTextChar">
    <w:name w:val="Body Text Char"/>
    <w:basedOn w:val="DefaultParagraphFont"/>
    <w:link w:val="BodyText"/>
    <w:semiHidden/>
    <w:rsid w:val="00B34BEB"/>
    <w:rPr>
      <w:rFonts w:ascii="Times New Roman" w:eastAsia="Times New Roman" w:hAnsi="Times New Roman" w:cs="Times New Roman"/>
      <w:b/>
      <w:bCs/>
      <w:sz w:val="24"/>
      <w:szCs w:val="24"/>
      <w:u w:val="single"/>
      <w:lang w:eastAsia="fr-FR"/>
    </w:rPr>
  </w:style>
  <w:style w:type="paragraph" w:customStyle="1" w:styleId="Texte">
    <w:name w:val="Texte"/>
    <w:basedOn w:val="Normal"/>
    <w:link w:val="TexteCar"/>
    <w:rsid w:val="00831C0A"/>
    <w:pPr>
      <w:autoSpaceDE w:val="0"/>
      <w:autoSpaceDN w:val="0"/>
      <w:adjustRightInd w:val="0"/>
      <w:spacing w:before="120" w:after="100"/>
      <w:ind w:right="74" w:firstLine="902"/>
      <w:jc w:val="both"/>
    </w:pPr>
    <w:rPr>
      <w:color w:val="000000"/>
      <w:lang w:eastAsia="en-US"/>
    </w:rPr>
  </w:style>
  <w:style w:type="character" w:customStyle="1" w:styleId="TexteCar">
    <w:name w:val="Texte Car"/>
    <w:basedOn w:val="DefaultParagraphFont"/>
    <w:link w:val="Texte"/>
    <w:rsid w:val="00831C0A"/>
    <w:rPr>
      <w:rFonts w:ascii="Arial" w:eastAsia="Times New Roman" w:hAnsi="Arial" w:cs="Arial"/>
      <w:color w:val="000000"/>
    </w:rPr>
  </w:style>
  <w:style w:type="character" w:styleId="Emphasis">
    <w:name w:val="Emphasis"/>
    <w:basedOn w:val="DefaultParagraphFont"/>
    <w:uiPriority w:val="20"/>
    <w:qFormat/>
    <w:rsid w:val="00831C0A"/>
    <w:rPr>
      <w:b/>
      <w:bCs/>
      <w:i w:val="0"/>
      <w:iCs w:val="0"/>
    </w:rPr>
  </w:style>
  <w:style w:type="character" w:customStyle="1" w:styleId="st1">
    <w:name w:val="st1"/>
    <w:basedOn w:val="DefaultParagraphFont"/>
    <w:rsid w:val="00831C0A"/>
  </w:style>
  <w:style w:type="table" w:styleId="TableGrid">
    <w:name w:val="Table Grid"/>
    <w:basedOn w:val="TableNormal"/>
    <w:rsid w:val="00FD6CEC"/>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FD6CEC"/>
    <w:pPr>
      <w:spacing w:after="0" w:line="240" w:lineRule="auto"/>
    </w:p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semiHidden/>
    <w:unhideWhenUsed/>
    <w:rsid w:val="00C05BA6"/>
    <w:rPr>
      <w:sz w:val="16"/>
      <w:szCs w:val="16"/>
    </w:rPr>
  </w:style>
  <w:style w:type="paragraph" w:styleId="CommentText">
    <w:name w:val="annotation text"/>
    <w:basedOn w:val="Normal"/>
    <w:link w:val="CommentTextChar"/>
    <w:uiPriority w:val="99"/>
    <w:semiHidden/>
    <w:unhideWhenUsed/>
    <w:rsid w:val="00C05BA6"/>
    <w:rPr>
      <w:sz w:val="20"/>
      <w:szCs w:val="20"/>
    </w:rPr>
  </w:style>
  <w:style w:type="character" w:customStyle="1" w:styleId="CommentTextChar">
    <w:name w:val="Comment Text Char"/>
    <w:basedOn w:val="DefaultParagraphFont"/>
    <w:link w:val="CommentText"/>
    <w:uiPriority w:val="99"/>
    <w:semiHidden/>
    <w:rsid w:val="00C05BA6"/>
    <w:rPr>
      <w:rFonts w:ascii="Arial" w:eastAsia="Times New Roman" w:hAnsi="Arial" w:cs="Arial"/>
      <w:sz w:val="20"/>
      <w:szCs w:val="20"/>
      <w:lang w:eastAsia="fr-FR"/>
    </w:rPr>
  </w:style>
  <w:style w:type="paragraph" w:styleId="CommentSubject">
    <w:name w:val="annotation subject"/>
    <w:basedOn w:val="CommentText"/>
    <w:next w:val="CommentText"/>
    <w:link w:val="CommentSubjectChar"/>
    <w:uiPriority w:val="99"/>
    <w:semiHidden/>
    <w:unhideWhenUsed/>
    <w:rsid w:val="00C05BA6"/>
    <w:rPr>
      <w:b/>
      <w:bCs/>
    </w:rPr>
  </w:style>
  <w:style w:type="character" w:customStyle="1" w:styleId="CommentSubjectChar">
    <w:name w:val="Comment Subject Char"/>
    <w:basedOn w:val="CommentTextChar"/>
    <w:link w:val="CommentSubject"/>
    <w:uiPriority w:val="99"/>
    <w:semiHidden/>
    <w:rsid w:val="00C05BA6"/>
    <w:rPr>
      <w:rFonts w:ascii="Arial" w:eastAsia="Times New Roman" w:hAnsi="Arial" w:cs="Arial"/>
      <w:b/>
      <w:bCs/>
      <w:sz w:val="20"/>
      <w:szCs w:val="20"/>
      <w:lang w:eastAsia="fr-FR"/>
    </w:rPr>
  </w:style>
  <w:style w:type="paragraph" w:styleId="BalloonText">
    <w:name w:val="Balloon Text"/>
    <w:basedOn w:val="Normal"/>
    <w:link w:val="BalloonTextChar"/>
    <w:uiPriority w:val="99"/>
    <w:semiHidden/>
    <w:unhideWhenUsed/>
    <w:rsid w:val="00C05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A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madagascar@ca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C559-CBE2-40FA-BF9D-13FEEBE0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4161</Words>
  <Characters>23721</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Stevin Behita</dc:creator>
  <cp:keywords/>
  <dc:description/>
  <cp:lastModifiedBy>Echeverría, Ximena</cp:lastModifiedBy>
  <cp:revision>2</cp:revision>
  <dcterms:created xsi:type="dcterms:W3CDTF">2018-11-27T13:23:00Z</dcterms:created>
  <dcterms:modified xsi:type="dcterms:W3CDTF">2018-11-27T13:23:00Z</dcterms:modified>
</cp:coreProperties>
</file>